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FE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上海市嘉定区中心医院</w:t>
      </w:r>
      <w:r>
        <w:rPr>
          <w:rFonts w:hint="eastAsia" w:ascii="Times New Roman" w:hAnsi="Times New Roman" w:eastAsia="宋体" w:cs="宋体"/>
          <w:b/>
          <w:bCs/>
          <w:sz w:val="28"/>
          <w:szCs w:val="28"/>
          <w:lang w:eastAsia="zh-CN"/>
        </w:rPr>
        <w:t>机动车租赁项目</w:t>
      </w:r>
      <w:r>
        <w:rPr>
          <w:rFonts w:hint="eastAsia" w:ascii="Times New Roman" w:hAnsi="Times New Roman" w:eastAsia="宋体" w:cs="宋体"/>
          <w:b/>
          <w:bCs/>
          <w:sz w:val="28"/>
          <w:szCs w:val="28"/>
          <w:lang w:val="en-US" w:eastAsia="zh-CN"/>
        </w:rPr>
        <w:t>采购</w:t>
      </w:r>
      <w:r>
        <w:rPr>
          <w:rFonts w:hint="eastAsia" w:ascii="Times New Roman" w:hAnsi="Times New Roman" w:eastAsia="宋体" w:cs="宋体"/>
          <w:b/>
          <w:bCs/>
          <w:sz w:val="28"/>
          <w:szCs w:val="28"/>
        </w:rPr>
        <w:t>公告</w:t>
      </w:r>
    </w:p>
    <w:p w14:paraId="5E8A15BA">
      <w:pPr>
        <w:spacing w:line="360" w:lineRule="auto"/>
        <w:ind w:firstLine="480" w:firstLineChars="200"/>
        <w:jc w:val="left"/>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根据《中华人民共和国政府采购法》之规定，对</w:t>
      </w:r>
      <w:r>
        <w:rPr>
          <w:rFonts w:hint="eastAsia" w:ascii="Times New Roman" w:hAnsi="Times New Roman" w:eastAsia="宋体" w:cs="宋体"/>
          <w:b w:val="0"/>
          <w:bCs w:val="0"/>
          <w:kern w:val="0"/>
          <w:sz w:val="24"/>
          <w:szCs w:val="24"/>
          <w:lang w:val="en-US" w:eastAsia="zh-CN"/>
        </w:rPr>
        <w:t>上海市</w:t>
      </w:r>
      <w:r>
        <w:rPr>
          <w:rFonts w:hint="eastAsia" w:ascii="Times New Roman" w:hAnsi="Times New Roman" w:eastAsia="宋体" w:cs="宋体"/>
          <w:b w:val="0"/>
          <w:bCs w:val="0"/>
          <w:kern w:val="0"/>
          <w:sz w:val="24"/>
          <w:szCs w:val="24"/>
        </w:rPr>
        <w:t>嘉定区中心医院</w:t>
      </w:r>
      <w:r>
        <w:rPr>
          <w:rFonts w:hint="eastAsia" w:ascii="Times New Roman" w:hAnsi="Times New Roman" w:eastAsia="宋体" w:cs="宋体"/>
          <w:b w:val="0"/>
          <w:bCs w:val="0"/>
          <w:kern w:val="0"/>
          <w:sz w:val="24"/>
          <w:szCs w:val="24"/>
          <w:lang w:eastAsia="zh-CN"/>
        </w:rPr>
        <w:t>机动车租赁</w:t>
      </w:r>
      <w:r>
        <w:rPr>
          <w:rFonts w:hint="eastAsia" w:ascii="Times New Roman" w:hAnsi="Times New Roman" w:eastAsia="宋体" w:cs="宋体"/>
          <w:b w:val="0"/>
          <w:bCs w:val="0"/>
          <w:kern w:val="0"/>
          <w:sz w:val="24"/>
          <w:szCs w:val="24"/>
          <w:lang w:val="en-US" w:eastAsia="zh-CN"/>
        </w:rPr>
        <w:t>服务</w:t>
      </w:r>
      <w:r>
        <w:rPr>
          <w:rFonts w:hint="eastAsia" w:ascii="Times New Roman" w:hAnsi="Times New Roman" w:eastAsia="宋体" w:cs="宋体"/>
          <w:b w:val="0"/>
          <w:bCs w:val="0"/>
          <w:kern w:val="0"/>
          <w:sz w:val="24"/>
          <w:szCs w:val="24"/>
          <w:lang w:eastAsia="zh-CN"/>
        </w:rPr>
        <w:t>项目</w:t>
      </w:r>
      <w:r>
        <w:rPr>
          <w:rFonts w:hint="eastAsia" w:ascii="Times New Roman" w:hAnsi="Times New Roman" w:eastAsia="宋体" w:cs="宋体"/>
          <w:b w:val="0"/>
          <w:bCs w:val="0"/>
          <w:sz w:val="24"/>
          <w:szCs w:val="24"/>
          <w:lang w:val="en-US" w:eastAsia="zh-CN"/>
        </w:rPr>
        <w:t>进行</w:t>
      </w:r>
      <w:r>
        <w:rPr>
          <w:rFonts w:hint="eastAsia" w:ascii="Times New Roman" w:hAnsi="Times New Roman" w:eastAsia="宋体" w:cs="宋体"/>
          <w:b w:val="0"/>
          <w:bCs w:val="0"/>
          <w:sz w:val="24"/>
          <w:szCs w:val="24"/>
          <w:lang w:eastAsia="zh-CN"/>
        </w:rPr>
        <w:t>比选，</w:t>
      </w:r>
      <w:r>
        <w:rPr>
          <w:rFonts w:hint="eastAsia" w:ascii="Times New Roman" w:hAnsi="Times New Roman" w:eastAsia="宋体" w:cs="宋体"/>
          <w:b w:val="0"/>
          <w:bCs w:val="0"/>
          <w:sz w:val="24"/>
          <w:szCs w:val="24"/>
        </w:rPr>
        <w:t>现欢迎合格的供货商参加投标</w:t>
      </w:r>
      <w:r>
        <w:rPr>
          <w:rFonts w:hint="eastAsia" w:ascii="Times New Roman" w:hAnsi="Times New Roman" w:eastAsia="宋体" w:cs="宋体"/>
          <w:sz w:val="24"/>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4E245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sz w:val="24"/>
          <w:szCs w:val="24"/>
          <w:highlight w:val="none"/>
        </w:rPr>
        <w:t>上海市嘉定区中心医院</w:t>
      </w:r>
      <w:r>
        <w:rPr>
          <w:rFonts w:hint="eastAsia" w:ascii="Times New Roman" w:hAnsi="Times New Roman" w:eastAsia="宋体" w:cs="宋体"/>
          <w:sz w:val="24"/>
          <w:szCs w:val="24"/>
          <w:highlight w:val="none"/>
          <w:lang w:eastAsia="zh-CN"/>
        </w:rPr>
        <w:t>机动车租赁</w:t>
      </w:r>
      <w:r>
        <w:rPr>
          <w:rFonts w:hint="eastAsia" w:ascii="Times New Roman" w:hAnsi="Times New Roman" w:eastAsia="宋体" w:cs="宋体"/>
          <w:sz w:val="24"/>
          <w:szCs w:val="24"/>
          <w:highlight w:val="none"/>
          <w:lang w:val="en-US" w:eastAsia="zh-CN"/>
        </w:rPr>
        <w:t>服务</w:t>
      </w:r>
      <w:r>
        <w:rPr>
          <w:rFonts w:hint="eastAsia" w:ascii="Times New Roman" w:hAnsi="Times New Roman" w:eastAsia="宋体" w:cs="宋体"/>
          <w:sz w:val="24"/>
          <w:szCs w:val="24"/>
          <w:highlight w:val="none"/>
          <w:lang w:eastAsia="zh-CN"/>
        </w:rPr>
        <w:t>项目</w:t>
      </w:r>
    </w:p>
    <w:p w14:paraId="099C2A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项目简介：随着医院业务的不断拓展和团队规模的扩大，我们需求一批性能稳定、安全可靠、服务优质的车辆来解决医院公务车无法满足业务需求的情况。因此，需寻找有资质、有经验、有信誉的租车服务提供商。</w:t>
      </w:r>
    </w:p>
    <w:p w14:paraId="713A6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3、项目编号：</w:t>
      </w:r>
      <w:r>
        <w:rPr>
          <w:rFonts w:hint="eastAsia" w:ascii="Times New Roman" w:hAnsi="Times New Roman" w:eastAsia="宋体" w:cs="宋体"/>
          <w:b w:val="0"/>
          <w:bCs w:val="0"/>
          <w:kern w:val="2"/>
          <w:sz w:val="24"/>
          <w:szCs w:val="24"/>
          <w:lang w:val="en-US" w:eastAsia="zh-CN" w:bidi="ar"/>
        </w:rPr>
        <w:t>JZX-2024-096</w:t>
      </w:r>
    </w:p>
    <w:p w14:paraId="2CAE9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4、预算金额：50000元</w:t>
      </w:r>
    </w:p>
    <w:p w14:paraId="311A6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5、服务期限：一年</w:t>
      </w:r>
      <w:bookmarkStart w:id="0" w:name="_GoBack"/>
      <w:bookmarkEnd w:id="0"/>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11"/>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19</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5578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5FBF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38049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45B31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lang w:eastAsia="zh-CN"/>
        </w:rPr>
        <w:t>“信用中国”信用报告（</w:t>
      </w:r>
      <w:r>
        <w:rPr>
          <w:rFonts w:hint="eastAsia" w:ascii="Times New Roman" w:hAnsi="Times New Roman" w:eastAsia="宋体" w:cs="宋体"/>
          <w:sz w:val="24"/>
          <w:szCs w:val="24"/>
          <w:lang w:val="en-US" w:eastAsia="zh-CN"/>
        </w:rPr>
        <w:t>需下载</w:t>
      </w:r>
      <w:r>
        <w:rPr>
          <w:rFonts w:hint="eastAsia" w:ascii="Times New Roman" w:hAnsi="Times New Roman" w:eastAsia="宋体" w:cs="宋体"/>
          <w:sz w:val="24"/>
          <w:szCs w:val="24"/>
          <w:lang w:eastAsia="zh-CN"/>
        </w:rPr>
        <w:t>）；</w:t>
      </w:r>
    </w:p>
    <w:p w14:paraId="5C82D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Courier New"/>
          <w:kern w:val="0"/>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lang w:eastAsia="zh-CN"/>
        </w:rPr>
        <w:t>）“中国政府采购网”上投标人信用信息记录查询</w:t>
      </w:r>
      <w:r>
        <w:rPr>
          <w:rFonts w:hint="eastAsia" w:ascii="Times New Roman" w:hAnsi="Times New Roman" w:eastAsia="宋体" w:cs="Courier New"/>
          <w:kern w:val="0"/>
          <w:sz w:val="24"/>
          <w:szCs w:val="24"/>
        </w:rPr>
        <w:t>页面截图</w:t>
      </w:r>
      <w:r>
        <w:rPr>
          <w:rFonts w:hint="eastAsia" w:ascii="Times New Roman" w:hAnsi="Times New Roman" w:eastAsia="宋体" w:cs="Courier New"/>
          <w:kern w:val="0"/>
          <w:sz w:val="24"/>
          <w:szCs w:val="24"/>
          <w:lang w:eastAsia="zh-CN"/>
        </w:rPr>
        <w:t>。</w:t>
      </w:r>
    </w:p>
    <w:p w14:paraId="7CFC0D3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162F6E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22</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王</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11"/>
        <w:spacing w:line="360" w:lineRule="auto"/>
        <w:rPr>
          <w:rFonts w:hint="eastAsia" w:ascii="Times New Roman" w:hAnsi="Times New Roman" w:eastAsia="宋体" w:cs="宋体"/>
          <w:sz w:val="24"/>
          <w:szCs w:val="24"/>
          <w:lang w:val="en-US" w:eastAsia="zh-CN"/>
        </w:rPr>
      </w:pPr>
    </w:p>
    <w:p w14:paraId="5A9E32F7">
      <w:pPr>
        <w:pStyle w:val="11"/>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15日</w:t>
      </w:r>
    </w:p>
    <w:p w14:paraId="00CD7C1D">
      <w:pPr>
        <w:spacing w:line="360" w:lineRule="auto"/>
        <w:rPr>
          <w:rFonts w:hint="default" w:ascii="Times New Roman" w:hAnsi="Times New Roman" w:eastAsia="宋体"/>
          <w:lang w:eastAsia="zh-CN"/>
        </w:rPr>
      </w:pPr>
    </w:p>
    <w:p w14:paraId="17CC5C33">
      <w:pPr>
        <w:pStyle w:val="11"/>
        <w:spacing w:line="360" w:lineRule="auto"/>
        <w:rPr>
          <w:rFonts w:hint="default" w:ascii="Times New Roman" w:hAnsi="Times New Roman" w:eastAsia="宋体"/>
          <w:lang w:eastAsia="zh-CN"/>
        </w:rPr>
      </w:pPr>
    </w:p>
    <w:p w14:paraId="13838DB3">
      <w:pPr>
        <w:pStyle w:val="11"/>
        <w:spacing w:line="360" w:lineRule="auto"/>
        <w:rPr>
          <w:rFonts w:hint="default" w:ascii="Times New Roman" w:hAnsi="Times New Roman" w:eastAsia="宋体"/>
          <w:lang w:eastAsia="zh-CN"/>
        </w:rPr>
      </w:pPr>
    </w:p>
    <w:p w14:paraId="4253C02D">
      <w:pPr>
        <w:pStyle w:val="11"/>
        <w:spacing w:line="360" w:lineRule="auto"/>
        <w:rPr>
          <w:rFonts w:hint="default" w:ascii="Times New Roman" w:hAnsi="Times New Roman" w:eastAsia="宋体"/>
          <w:lang w:eastAsia="zh-CN"/>
        </w:rPr>
      </w:pPr>
    </w:p>
    <w:p w14:paraId="48921CC5">
      <w:pPr>
        <w:pStyle w:val="11"/>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6"/>
        <w:pBdr>
          <w:bottom w:val="single" w:color="auto" w:sz="6" w:space="1"/>
        </w:pBdr>
        <w:spacing w:line="360" w:lineRule="auto"/>
        <w:jc w:val="center"/>
        <w:rPr>
          <w:rFonts w:ascii="Times New Roman" w:hAnsi="Times New Roman" w:eastAsia="宋体" w:cs="Arial"/>
          <w:sz w:val="21"/>
          <w:szCs w:val="21"/>
        </w:rPr>
      </w:pPr>
    </w:p>
    <w:p w14:paraId="009FEA7B">
      <w:pPr>
        <w:pStyle w:val="16"/>
        <w:pBdr>
          <w:bottom w:val="single" w:color="auto" w:sz="6" w:space="1"/>
        </w:pBdr>
        <w:spacing w:line="360" w:lineRule="auto"/>
        <w:jc w:val="center"/>
        <w:rPr>
          <w:rFonts w:ascii="Times New Roman" w:hAnsi="Times New Roman" w:eastAsia="宋体" w:cs="Arial"/>
          <w:sz w:val="21"/>
          <w:szCs w:val="21"/>
        </w:rPr>
      </w:pPr>
    </w:p>
    <w:p w14:paraId="0E8C274A">
      <w:pPr>
        <w:pStyle w:val="16"/>
        <w:pBdr>
          <w:bottom w:val="single" w:color="auto" w:sz="6" w:space="1"/>
        </w:pBdr>
        <w:spacing w:line="360" w:lineRule="auto"/>
        <w:jc w:val="center"/>
        <w:rPr>
          <w:rFonts w:ascii="Times New Roman" w:hAnsi="Times New Roman" w:eastAsia="宋体" w:cs="Arial"/>
          <w:sz w:val="21"/>
          <w:szCs w:val="21"/>
        </w:rPr>
      </w:pPr>
    </w:p>
    <w:p w14:paraId="79477D74">
      <w:pPr>
        <w:pStyle w:val="16"/>
        <w:pBdr>
          <w:bottom w:val="single" w:color="auto" w:sz="6" w:space="1"/>
        </w:pBdr>
        <w:spacing w:line="360" w:lineRule="auto"/>
        <w:jc w:val="center"/>
        <w:rPr>
          <w:rFonts w:ascii="Times New Roman" w:hAnsi="Times New Roman" w:eastAsia="宋体" w:cs="Arial"/>
          <w:sz w:val="21"/>
          <w:szCs w:val="21"/>
        </w:rPr>
      </w:pPr>
    </w:p>
    <w:p w14:paraId="614E22C8">
      <w:pPr>
        <w:pStyle w:val="16"/>
        <w:pBdr>
          <w:bottom w:val="single" w:color="auto" w:sz="6" w:space="1"/>
        </w:pBdr>
        <w:spacing w:line="360" w:lineRule="auto"/>
        <w:jc w:val="center"/>
        <w:rPr>
          <w:rFonts w:ascii="Times New Roman" w:hAnsi="Times New Roman" w:eastAsia="宋体" w:cs="Arial"/>
          <w:sz w:val="21"/>
          <w:szCs w:val="21"/>
        </w:rPr>
      </w:pPr>
    </w:p>
    <w:p w14:paraId="6959F07E">
      <w:pPr>
        <w:pStyle w:val="16"/>
        <w:spacing w:line="360" w:lineRule="auto"/>
        <w:rPr>
          <w:rFonts w:ascii="Times New Roman" w:hAnsi="Times New Roman" w:eastAsia="宋体" w:cs="Arial"/>
          <w:sz w:val="21"/>
          <w:szCs w:val="21"/>
        </w:rPr>
      </w:pPr>
    </w:p>
    <w:p w14:paraId="575BDCA8">
      <w:pPr>
        <w:pStyle w:val="16"/>
        <w:spacing w:line="360" w:lineRule="auto"/>
        <w:rPr>
          <w:rFonts w:ascii="Times New Roman" w:hAnsi="Times New Roman" w:eastAsia="宋体" w:cs="Arial"/>
          <w:sz w:val="21"/>
          <w:szCs w:val="21"/>
        </w:rPr>
      </w:pPr>
    </w:p>
    <w:p w14:paraId="35625FC8">
      <w:pPr>
        <w:pStyle w:val="16"/>
        <w:spacing w:line="360" w:lineRule="auto"/>
        <w:rPr>
          <w:rFonts w:ascii="Times New Roman" w:hAnsi="Times New Roman" w:eastAsia="宋体" w:cs="Arial"/>
          <w:sz w:val="21"/>
          <w:szCs w:val="21"/>
        </w:rPr>
      </w:pPr>
    </w:p>
    <w:p w14:paraId="7C077BD0">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6"/>
        <w:spacing w:line="360" w:lineRule="auto"/>
        <w:rPr>
          <w:rFonts w:ascii="Times New Roman" w:hAnsi="Times New Roman" w:eastAsia="宋体" w:cs="Arial"/>
          <w:sz w:val="21"/>
          <w:szCs w:val="21"/>
        </w:rPr>
      </w:pPr>
    </w:p>
    <w:p w14:paraId="11E36B5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6"/>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11"/>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MjE5NmNmYTNjYzViNDQ4NGQyYTc3NjQxNWIxMGMifQ=="/>
  </w:docVars>
  <w:rsids>
    <w:rsidRoot w:val="1AA24D9F"/>
    <w:rsid w:val="02590923"/>
    <w:rsid w:val="02AC21EF"/>
    <w:rsid w:val="06F072B4"/>
    <w:rsid w:val="07011CC2"/>
    <w:rsid w:val="07644792"/>
    <w:rsid w:val="0789541A"/>
    <w:rsid w:val="09284798"/>
    <w:rsid w:val="0D85092C"/>
    <w:rsid w:val="0F2B6FD9"/>
    <w:rsid w:val="105624E8"/>
    <w:rsid w:val="13B50945"/>
    <w:rsid w:val="17C603F2"/>
    <w:rsid w:val="183C240D"/>
    <w:rsid w:val="191B6C8F"/>
    <w:rsid w:val="19295BFE"/>
    <w:rsid w:val="195D6216"/>
    <w:rsid w:val="1AA24D9F"/>
    <w:rsid w:val="1BD50804"/>
    <w:rsid w:val="20B322F1"/>
    <w:rsid w:val="21DF71B9"/>
    <w:rsid w:val="23264FFC"/>
    <w:rsid w:val="28DA2E89"/>
    <w:rsid w:val="2A4254F9"/>
    <w:rsid w:val="2D1F32F4"/>
    <w:rsid w:val="2E7B698D"/>
    <w:rsid w:val="2F3A425D"/>
    <w:rsid w:val="2F6849CA"/>
    <w:rsid w:val="2FB93E8A"/>
    <w:rsid w:val="323B4D81"/>
    <w:rsid w:val="34B70380"/>
    <w:rsid w:val="35072B17"/>
    <w:rsid w:val="38FC08C4"/>
    <w:rsid w:val="39C02BB9"/>
    <w:rsid w:val="3AE174A3"/>
    <w:rsid w:val="3B6A72EA"/>
    <w:rsid w:val="3BC9338A"/>
    <w:rsid w:val="3CB833B2"/>
    <w:rsid w:val="3D8F350F"/>
    <w:rsid w:val="3DED4B59"/>
    <w:rsid w:val="3E2956A2"/>
    <w:rsid w:val="3E4F5E63"/>
    <w:rsid w:val="407D1FB4"/>
    <w:rsid w:val="40BE4F63"/>
    <w:rsid w:val="43446334"/>
    <w:rsid w:val="444211BE"/>
    <w:rsid w:val="44A175F5"/>
    <w:rsid w:val="44A84E71"/>
    <w:rsid w:val="46295027"/>
    <w:rsid w:val="477DCE1E"/>
    <w:rsid w:val="48400056"/>
    <w:rsid w:val="48DD727D"/>
    <w:rsid w:val="499B7658"/>
    <w:rsid w:val="4A091277"/>
    <w:rsid w:val="4CBD45F6"/>
    <w:rsid w:val="4D744913"/>
    <w:rsid w:val="4DF80C93"/>
    <w:rsid w:val="50BB302C"/>
    <w:rsid w:val="55BB2DE0"/>
    <w:rsid w:val="573E1E21"/>
    <w:rsid w:val="5A266B28"/>
    <w:rsid w:val="5B487E91"/>
    <w:rsid w:val="5CF9550F"/>
    <w:rsid w:val="5DD251FE"/>
    <w:rsid w:val="5E315370"/>
    <w:rsid w:val="5EFEBDE8"/>
    <w:rsid w:val="5F7B5867"/>
    <w:rsid w:val="60721F00"/>
    <w:rsid w:val="61C24A9C"/>
    <w:rsid w:val="622519C7"/>
    <w:rsid w:val="64531993"/>
    <w:rsid w:val="65926A32"/>
    <w:rsid w:val="670267B3"/>
    <w:rsid w:val="68CA2609"/>
    <w:rsid w:val="68CC1AED"/>
    <w:rsid w:val="69BB0F42"/>
    <w:rsid w:val="6A637494"/>
    <w:rsid w:val="6BCF62E6"/>
    <w:rsid w:val="6CD3A16D"/>
    <w:rsid w:val="6D535020"/>
    <w:rsid w:val="6E5F49A6"/>
    <w:rsid w:val="6F4F610D"/>
    <w:rsid w:val="6FFF37D2"/>
    <w:rsid w:val="70DE2EF1"/>
    <w:rsid w:val="75295A3E"/>
    <w:rsid w:val="79A73C5A"/>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autoRedefine/>
    <w:qFormat/>
    <w:uiPriority w:val="0"/>
    <w:rPr>
      <w:rFonts w:eastAsia="微软雅黑" w:asciiTheme="minorAscii" w:hAnsiTheme="minorAscii"/>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Body Text"/>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table" w:styleId="13">
    <w:name w:val="Table Grid"/>
    <w:basedOn w:val="12"/>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1176</Words>
  <Characters>1265</Characters>
  <Lines>0</Lines>
  <Paragraphs>0</Paragraphs>
  <TotalTime>2</TotalTime>
  <ScaleCrop>false</ScaleCrop>
  <LinksUpToDate>false</LinksUpToDate>
  <CharactersWithSpaces>1563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Neeko</cp:lastModifiedBy>
  <dcterms:modified xsi:type="dcterms:W3CDTF">2024-11-14T04:24:19Z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26F4F0B19C1D4C96BC135E80F2CB5152_13</vt:lpwstr>
  </property>
</Properties>
</file>