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BFEC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宋体"/>
          <w:b/>
          <w:bCs/>
          <w:sz w:val="28"/>
          <w:szCs w:val="28"/>
          <w:lang w:val="en-US" w:eastAsia="zh-CN"/>
        </w:rPr>
      </w:pPr>
      <w:r>
        <w:rPr>
          <w:rFonts w:hint="eastAsia" w:ascii="Times New Roman" w:hAnsi="Times New Roman" w:eastAsia="宋体" w:cs="宋体"/>
          <w:b/>
          <w:bCs/>
          <w:sz w:val="28"/>
          <w:szCs w:val="28"/>
          <w:lang w:val="en-US" w:eastAsia="zh-CN"/>
        </w:rPr>
        <w:t>区域心电中心系统软件2025年度维护服务</w:t>
      </w:r>
      <w:r>
        <w:rPr>
          <w:rFonts w:hint="eastAsia" w:ascii="Times New Roman" w:hAnsi="Times New Roman" w:eastAsia="宋体" w:cs="宋体"/>
          <w:b/>
          <w:bCs/>
          <w:sz w:val="28"/>
          <w:szCs w:val="28"/>
          <w:lang w:val="en-US" w:eastAsia="zh-CN"/>
        </w:rPr>
        <w:t>项目采购公告</w:t>
      </w:r>
    </w:p>
    <w:p w14:paraId="5E8A15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sz w:val="24"/>
          <w:szCs w:val="24"/>
        </w:rPr>
      </w:pPr>
      <w:r>
        <w:rPr>
          <w:rFonts w:hint="eastAsia" w:ascii="Times New Roman" w:hAnsi="Times New Roman" w:eastAsia="宋体" w:cs="宋体"/>
          <w:b w:val="0"/>
          <w:bCs w:val="0"/>
          <w:kern w:val="0"/>
          <w:sz w:val="24"/>
          <w:szCs w:val="24"/>
        </w:rPr>
        <w:t>根据《中华人民共和国政府采购法》之规定，对</w:t>
      </w:r>
      <w:r>
        <w:rPr>
          <w:rFonts w:hint="eastAsia" w:ascii="Times New Roman" w:hAnsi="Times New Roman" w:eastAsia="宋体" w:cs="宋体"/>
          <w:b w:val="0"/>
          <w:bCs w:val="0"/>
          <w:kern w:val="0"/>
          <w:sz w:val="24"/>
          <w:szCs w:val="24"/>
          <w:lang w:val="en-US" w:eastAsia="zh-CN"/>
        </w:rPr>
        <w:t>上海</w:t>
      </w:r>
      <w:r>
        <w:rPr>
          <w:rFonts w:hint="eastAsia" w:ascii="Times New Roman" w:hAnsi="Times New Roman" w:eastAsia="宋体"/>
          <w:sz w:val="24"/>
          <w:szCs w:val="24"/>
          <w:lang w:val="en-US" w:eastAsia="zh-CN"/>
        </w:rPr>
        <w:t>市嘉定区中心医院区域心电中心系统软件2025年度维护服务项目</w:t>
      </w:r>
      <w:r>
        <w:rPr>
          <w:rFonts w:hint="eastAsia" w:ascii="Times New Roman" w:hAnsi="Times New Roman" w:eastAsia="宋体" w:cs="宋体"/>
          <w:b w:val="0"/>
          <w:bCs w:val="0"/>
          <w:sz w:val="24"/>
          <w:szCs w:val="24"/>
          <w:lang w:val="en-US" w:eastAsia="zh-CN"/>
        </w:rPr>
        <w:t>进行</w:t>
      </w:r>
      <w:r>
        <w:rPr>
          <w:rFonts w:hint="eastAsia" w:ascii="Times New Roman" w:hAnsi="Times New Roman" w:eastAsia="宋体" w:cs="宋体"/>
          <w:b w:val="0"/>
          <w:bCs w:val="0"/>
          <w:sz w:val="24"/>
          <w:szCs w:val="24"/>
          <w:lang w:eastAsia="zh-CN"/>
        </w:rPr>
        <w:t>比选，</w:t>
      </w:r>
      <w:r>
        <w:rPr>
          <w:rFonts w:hint="eastAsia" w:ascii="Times New Roman" w:hAnsi="Times New Roman" w:eastAsia="宋体" w:cs="宋体"/>
          <w:b w:val="0"/>
          <w:bCs w:val="0"/>
          <w:sz w:val="24"/>
          <w:szCs w:val="24"/>
        </w:rPr>
        <w:t>现欢迎合格的供货商参加投标</w:t>
      </w:r>
      <w:r>
        <w:rPr>
          <w:rFonts w:hint="eastAsia" w:ascii="Times New Roman" w:hAnsi="Times New Roman" w:eastAsia="宋体" w:cs="宋体"/>
          <w:sz w:val="24"/>
        </w:rPr>
        <w:t>。</w:t>
      </w:r>
    </w:p>
    <w:p w14:paraId="263D6F1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一、</w:t>
      </w:r>
      <w:r>
        <w:rPr>
          <w:rFonts w:hint="eastAsia" w:ascii="Times New Roman" w:hAnsi="Times New Roman" w:eastAsia="宋体" w:cs="宋体"/>
          <w:b/>
          <w:bCs/>
          <w:sz w:val="24"/>
          <w:szCs w:val="24"/>
          <w:lang w:eastAsia="zh-CN"/>
        </w:rPr>
        <w:t>比选</w:t>
      </w:r>
      <w:r>
        <w:rPr>
          <w:rFonts w:hint="eastAsia" w:ascii="Times New Roman" w:hAnsi="Times New Roman" w:eastAsia="宋体" w:cs="宋体"/>
          <w:b/>
          <w:bCs/>
          <w:sz w:val="24"/>
          <w:szCs w:val="24"/>
        </w:rPr>
        <w:t>内容</w:t>
      </w:r>
    </w:p>
    <w:p w14:paraId="399814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lang w:val="en-US" w:eastAsia="zh-CN"/>
        </w:rPr>
      </w:pPr>
      <w:r>
        <w:rPr>
          <w:rFonts w:hint="eastAsia" w:ascii="Times New Roman" w:hAnsi="Times New Roman" w:eastAsia="宋体" w:cs="宋体"/>
          <w:b w:val="0"/>
          <w:bCs w:val="0"/>
          <w:sz w:val="24"/>
          <w:szCs w:val="24"/>
          <w:lang w:val="en-US" w:eastAsia="zh-CN"/>
        </w:rPr>
        <w:t>1、项目名称</w:t>
      </w:r>
      <w:r>
        <w:rPr>
          <w:rFonts w:hint="eastAsia" w:ascii="Times New Roman" w:hAnsi="Times New Roman" w:eastAsia="宋体" w:cs="宋体"/>
          <w:b w:val="0"/>
          <w:bCs w:val="0"/>
          <w:sz w:val="24"/>
          <w:szCs w:val="24"/>
          <w:lang w:eastAsia="zh-CN"/>
        </w:rPr>
        <w:t>：</w:t>
      </w:r>
      <w:bookmarkStart w:id="0" w:name="_GoBack"/>
      <w:r>
        <w:rPr>
          <w:rFonts w:hint="eastAsia" w:ascii="Times New Roman" w:hAnsi="Times New Roman" w:eastAsia="宋体" w:cs="宋体"/>
          <w:b w:val="0"/>
          <w:bCs w:val="0"/>
          <w:sz w:val="24"/>
          <w:szCs w:val="24"/>
          <w:lang w:val="en-US" w:eastAsia="zh-CN"/>
        </w:rPr>
        <w:t>区域心电中心系统软件2025年度维护服务</w:t>
      </w:r>
      <w:bookmarkEnd w:id="0"/>
    </w:p>
    <w:p w14:paraId="58DDEB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32"/>
        </w:rPr>
      </w:pPr>
      <w:r>
        <w:rPr>
          <w:rFonts w:hint="eastAsia" w:ascii="Times New Roman" w:hAnsi="Times New Roman" w:eastAsia="宋体"/>
          <w:sz w:val="24"/>
          <w:lang w:val="en-US" w:eastAsia="zh-CN"/>
        </w:rPr>
        <w:t>2、</w:t>
      </w:r>
      <w:r>
        <w:rPr>
          <w:rFonts w:hint="eastAsia" w:ascii="Times New Roman" w:hAnsi="Times New Roman" w:eastAsia="宋体" w:cs="Times New Roman"/>
          <w:sz w:val="24"/>
          <w:szCs w:val="32"/>
        </w:rPr>
        <w:t>项目地点：上海市嘉定区城北路1号嘉定区中心医院（以嘉定区中心医院为诊断中心，辐射下级</w:t>
      </w:r>
      <w:r>
        <w:rPr>
          <w:rFonts w:hint="eastAsia" w:ascii="Times New Roman" w:hAnsi="Times New Roman" w:eastAsia="宋体" w:cs="Times New Roman"/>
          <w:sz w:val="24"/>
          <w:szCs w:val="32"/>
          <w:lang w:val="en-US" w:eastAsia="zh-CN"/>
        </w:rPr>
        <w:t>13家</w:t>
      </w:r>
      <w:r>
        <w:rPr>
          <w:rFonts w:hint="eastAsia" w:ascii="Times New Roman" w:hAnsi="Times New Roman" w:eastAsia="宋体" w:cs="Times New Roman"/>
          <w:sz w:val="24"/>
          <w:szCs w:val="32"/>
        </w:rPr>
        <w:t>社区</w:t>
      </w:r>
      <w:r>
        <w:rPr>
          <w:rFonts w:hint="eastAsia" w:ascii="Times New Roman" w:hAnsi="Times New Roman" w:eastAsia="宋体" w:cs="Times New Roman"/>
          <w:sz w:val="24"/>
          <w:szCs w:val="32"/>
          <w:lang w:eastAsia="zh-CN"/>
        </w:rPr>
        <w:t>、</w:t>
      </w:r>
      <w:r>
        <w:rPr>
          <w:rFonts w:hint="eastAsia" w:ascii="Times New Roman" w:hAnsi="Times New Roman" w:eastAsia="宋体" w:cs="Times New Roman"/>
          <w:sz w:val="24"/>
          <w:szCs w:val="32"/>
          <w:lang w:val="en-US" w:eastAsia="zh-CN"/>
        </w:rPr>
        <w:t>急救120救护中心、</w:t>
      </w:r>
      <w:r>
        <w:rPr>
          <w:rFonts w:hint="eastAsia" w:ascii="Times New Roman" w:hAnsi="Times New Roman" w:eastAsia="宋体" w:cs="Times New Roman"/>
          <w:sz w:val="24"/>
          <w:szCs w:val="32"/>
        </w:rPr>
        <w:t>部分二级医疗机构的区域心电会诊平台）</w:t>
      </w:r>
    </w:p>
    <w:p w14:paraId="099C2A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sz w:val="24"/>
          <w:szCs w:val="24"/>
          <w:lang w:val="en-US" w:eastAsia="zh-CN"/>
        </w:rPr>
      </w:pPr>
      <w:r>
        <w:rPr>
          <w:rFonts w:hint="eastAsia" w:ascii="Times New Roman" w:hAnsi="Times New Roman" w:eastAsia="宋体"/>
          <w:sz w:val="24"/>
          <w:lang w:val="en-US" w:eastAsia="zh-CN"/>
        </w:rPr>
        <w:t>3、</w:t>
      </w:r>
      <w:r>
        <w:rPr>
          <w:rFonts w:hint="eastAsia" w:ascii="Times New Roman" w:hAnsi="Times New Roman" w:eastAsia="宋体"/>
          <w:sz w:val="24"/>
        </w:rPr>
        <w:t>项目背景：</w:t>
      </w:r>
      <w:r>
        <w:rPr>
          <w:rFonts w:hint="eastAsia" w:ascii="Times New Roman" w:hAnsi="Times New Roman" w:eastAsia="宋体"/>
          <w:sz w:val="24"/>
          <w:szCs w:val="24"/>
          <w:lang w:val="en-US" w:eastAsia="zh-CN"/>
        </w:rPr>
        <w:t>对医院现有的</w:t>
      </w:r>
      <w:r>
        <w:rPr>
          <w:rFonts w:hint="eastAsia" w:ascii="Times New Roman" w:hAnsi="Times New Roman" w:eastAsia="宋体" w:cs="宋体"/>
          <w:b w:val="0"/>
          <w:bCs w:val="0"/>
          <w:sz w:val="24"/>
          <w:szCs w:val="24"/>
          <w:lang w:val="en-US" w:eastAsia="zh-CN"/>
        </w:rPr>
        <w:t>区域心电中心系统软件</w:t>
      </w:r>
      <w:r>
        <w:rPr>
          <w:rFonts w:hint="eastAsia" w:ascii="Times New Roman" w:hAnsi="Times New Roman" w:eastAsia="宋体"/>
          <w:sz w:val="24"/>
          <w:szCs w:val="24"/>
          <w:lang w:val="en-US" w:eastAsia="zh-CN"/>
        </w:rPr>
        <w:t>进行年度维护服务，保障医院设备的正常运转。</w:t>
      </w:r>
    </w:p>
    <w:p w14:paraId="78F10E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4、预算金额</w:t>
      </w:r>
      <w:r>
        <w:rPr>
          <w:rFonts w:hint="eastAsia" w:ascii="Times New Roman" w:hAnsi="Times New Roman" w:eastAsia="宋体" w:cs="宋体"/>
          <w:b w:val="0"/>
          <w:bCs w:val="0"/>
          <w:sz w:val="24"/>
          <w:szCs w:val="24"/>
          <w:lang w:eastAsia="zh-CN"/>
        </w:rPr>
        <w:t>：</w:t>
      </w:r>
      <w:r>
        <w:rPr>
          <w:rFonts w:hint="eastAsia" w:ascii="Times New Roman" w:hAnsi="Times New Roman" w:eastAsia="宋体" w:cs="宋体"/>
          <w:b w:val="0"/>
          <w:bCs w:val="0"/>
          <w:sz w:val="24"/>
          <w:szCs w:val="24"/>
          <w:highlight w:val="none"/>
          <w:lang w:val="en-US" w:eastAsia="zh-CN"/>
        </w:rPr>
        <w:t>77000元</w:t>
      </w:r>
    </w:p>
    <w:p w14:paraId="57E6AF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kern w:val="2"/>
          <w:sz w:val="24"/>
          <w:szCs w:val="24"/>
          <w:lang w:val="en-US" w:eastAsia="zh-CN" w:bidi="ar"/>
        </w:rPr>
      </w:pPr>
      <w:r>
        <w:rPr>
          <w:rFonts w:hint="eastAsia" w:ascii="Times New Roman" w:hAnsi="Times New Roman" w:eastAsia="宋体" w:cs="宋体"/>
          <w:b w:val="0"/>
          <w:bCs w:val="0"/>
          <w:sz w:val="24"/>
          <w:szCs w:val="24"/>
          <w:lang w:val="en-US" w:eastAsia="zh-CN"/>
        </w:rPr>
        <w:t>5、项目编号：</w:t>
      </w:r>
      <w:r>
        <w:rPr>
          <w:rFonts w:hint="eastAsia" w:ascii="Times New Roman" w:hAnsi="Times New Roman" w:eastAsia="宋体" w:cs="宋体"/>
          <w:b w:val="0"/>
          <w:bCs w:val="0"/>
          <w:kern w:val="2"/>
          <w:sz w:val="24"/>
          <w:szCs w:val="24"/>
          <w:lang w:val="en-US" w:eastAsia="zh-CN" w:bidi="ar"/>
        </w:rPr>
        <w:t>JZX-2024-104</w:t>
      </w:r>
    </w:p>
    <w:p w14:paraId="713A6A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sz w:val="24"/>
          <w:szCs w:val="24"/>
          <w:lang w:val="en-US" w:eastAsia="zh-CN"/>
        </w:rPr>
      </w:pPr>
      <w:r>
        <w:rPr>
          <w:rFonts w:hint="eastAsia" w:ascii="Times New Roman" w:hAnsi="Times New Roman" w:eastAsia="宋体" w:cs="宋体"/>
          <w:b w:val="0"/>
          <w:bCs w:val="0"/>
          <w:kern w:val="2"/>
          <w:sz w:val="24"/>
          <w:szCs w:val="24"/>
          <w:lang w:val="en-US" w:eastAsia="zh-CN" w:bidi="ar"/>
        </w:rPr>
        <w:t>6、服务期限：</w:t>
      </w:r>
      <w:r>
        <w:rPr>
          <w:rFonts w:hint="eastAsia" w:ascii="Times New Roman" w:hAnsi="Times New Roman" w:eastAsia="宋体"/>
          <w:sz w:val="24"/>
          <w:lang w:val="en-US" w:eastAsia="zh-CN"/>
        </w:rPr>
        <w:t>1年</w:t>
      </w:r>
    </w:p>
    <w:p w14:paraId="54DEED7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二、资格要求</w:t>
      </w:r>
    </w:p>
    <w:p w14:paraId="695742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本次</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对潜在供应商进行资格预审，资格预审申请人须同时满足以下条件</w:t>
      </w:r>
      <w:r>
        <w:rPr>
          <w:rFonts w:hint="eastAsia" w:ascii="Times New Roman" w:hAnsi="Times New Roman" w:eastAsia="宋体" w:cs="宋体"/>
          <w:sz w:val="24"/>
          <w:szCs w:val="24"/>
          <w:lang w:eastAsia="zh-CN"/>
        </w:rPr>
        <w:t>：</w:t>
      </w:r>
    </w:p>
    <w:p w14:paraId="2E2675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rPr>
        <w:t>1</w:t>
      </w:r>
      <w:r>
        <w:rPr>
          <w:rFonts w:hint="eastAsia" w:ascii="Times New Roman" w:hAnsi="Times New Roman" w:eastAsia="宋体" w:cs="宋体"/>
          <w:kern w:val="0"/>
          <w:sz w:val="24"/>
          <w:szCs w:val="24"/>
          <w:lang w:eastAsia="zh-CN"/>
        </w:rPr>
        <w:t>、符合《中华人民共和国政府采购法》第二十二条规定的</w:t>
      </w:r>
      <w:r>
        <w:rPr>
          <w:rFonts w:hint="eastAsia" w:ascii="Times New Roman" w:hAnsi="Times New Roman" w:eastAsia="宋体" w:cs="宋体"/>
          <w:kern w:val="0"/>
          <w:sz w:val="24"/>
          <w:szCs w:val="24"/>
          <w:lang w:val="en-US" w:eastAsia="zh-CN"/>
        </w:rPr>
        <w:t>供应商</w:t>
      </w:r>
    </w:p>
    <w:p w14:paraId="204597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kern w:val="0"/>
          <w:sz w:val="24"/>
          <w:szCs w:val="24"/>
          <w:lang w:val="en-US" w:eastAsia="zh-CN"/>
        </w:rPr>
        <w:t>2、</w:t>
      </w:r>
      <w:r>
        <w:rPr>
          <w:rFonts w:hint="eastAsia" w:ascii="Times New Roman" w:hAnsi="Times New Roman" w:eastAsia="宋体" w:cs="宋体"/>
          <w:kern w:val="0"/>
          <w:sz w:val="24"/>
          <w:szCs w:val="24"/>
        </w:rPr>
        <w:t>具有独立法人资格</w:t>
      </w:r>
      <w:r>
        <w:rPr>
          <w:rFonts w:hint="eastAsia" w:ascii="Times New Roman" w:hAnsi="Times New Roman" w:eastAsia="宋体" w:cs="宋体"/>
          <w:kern w:val="0"/>
          <w:sz w:val="24"/>
          <w:szCs w:val="24"/>
          <w:lang w:eastAsia="zh-CN"/>
        </w:rPr>
        <w:t>及相应经营范围</w:t>
      </w:r>
    </w:p>
    <w:p w14:paraId="054B1C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kern w:val="0"/>
          <w:sz w:val="24"/>
          <w:szCs w:val="24"/>
          <w:lang w:eastAsia="zh-CN"/>
        </w:rPr>
      </w:pPr>
      <w:r>
        <w:rPr>
          <w:rFonts w:hint="eastAsia" w:ascii="Times New Roman" w:hAnsi="Times New Roman" w:eastAsia="宋体" w:cs="宋体"/>
          <w:sz w:val="24"/>
          <w:szCs w:val="24"/>
          <w:lang w:val="en-US" w:eastAsia="zh-CN"/>
        </w:rPr>
        <w:t>3、</w:t>
      </w:r>
      <w:r>
        <w:rPr>
          <w:rFonts w:hint="eastAsia" w:ascii="Times New Roman" w:hAnsi="Times New Roman" w:eastAsia="宋体" w:cs="宋体"/>
          <w:kern w:val="0"/>
          <w:sz w:val="24"/>
          <w:szCs w:val="24"/>
        </w:rPr>
        <w:t>未被列入“信用中国”网站(</w:t>
      </w:r>
      <w:r>
        <w:rPr>
          <w:rFonts w:hint="eastAsia" w:ascii="Times New Roman" w:hAnsi="Times New Roman" w:eastAsia="宋体" w:cs="宋体"/>
          <w:color w:val="auto"/>
          <w:kern w:val="0"/>
          <w:sz w:val="24"/>
          <w:szCs w:val="24"/>
          <w:u w:val="none"/>
        </w:rPr>
        <w:t>www.creditchina.gov.cn</w:t>
      </w:r>
      <w:r>
        <w:rPr>
          <w:rFonts w:hint="eastAsia" w:ascii="Times New Roman" w:hAnsi="Times New Roman" w:eastAsia="宋体" w:cs="宋体"/>
          <w:kern w:val="0"/>
          <w:sz w:val="24"/>
          <w:szCs w:val="24"/>
        </w:rPr>
        <w:t>)失信被执行人名单、重大税收违法案件当事人名单和</w:t>
      </w:r>
      <w:r>
        <w:rPr>
          <w:rFonts w:hint="eastAsia" w:ascii="Times New Roman" w:hAnsi="Times New Roman" w:eastAsia="宋体" w:cs="宋体"/>
          <w:kern w:val="0"/>
          <w:sz w:val="24"/>
          <w:szCs w:val="24"/>
          <w:lang w:val="en-US" w:eastAsia="zh-CN"/>
        </w:rPr>
        <w:t>中国政府采购网</w:t>
      </w:r>
      <w:r>
        <w:rPr>
          <w:rFonts w:hint="eastAsia" w:ascii="Times New Roman" w:hAnsi="Times New Roman" w:eastAsia="宋体" w:cs="宋体"/>
          <w:kern w:val="0"/>
          <w:sz w:val="24"/>
          <w:szCs w:val="24"/>
        </w:rPr>
        <w:t>(www.ccgp.gov.cn)政府采购严重违法失信行为记录名单的供应商</w:t>
      </w:r>
      <w:r>
        <w:rPr>
          <w:rFonts w:hint="eastAsia" w:ascii="Times New Roman" w:hAnsi="Times New Roman" w:eastAsia="宋体" w:cs="宋体"/>
          <w:kern w:val="0"/>
          <w:sz w:val="24"/>
          <w:szCs w:val="24"/>
          <w:lang w:eastAsia="zh-CN"/>
        </w:rPr>
        <w:t>。</w:t>
      </w:r>
    </w:p>
    <w:p w14:paraId="0D9FCCBD">
      <w:pPr>
        <w:pStyle w:val="13"/>
        <w:ind w:firstLine="480" w:firstLineChars="200"/>
        <w:rPr>
          <w:rFonts w:hint="eastAsia" w:ascii="Times New Roman" w:hAnsi="Times New Roman" w:eastAsia="宋体"/>
          <w:lang w:eastAsia="zh-CN"/>
        </w:rPr>
      </w:pPr>
      <w:r>
        <w:rPr>
          <w:rFonts w:hint="eastAsia" w:ascii="Times New Roman" w:hAnsi="Times New Roman" w:eastAsia="宋体" w:cs="宋体"/>
          <w:kern w:val="0"/>
          <w:sz w:val="24"/>
          <w:szCs w:val="24"/>
          <w:lang w:val="en-US" w:eastAsia="zh-CN"/>
        </w:rPr>
        <w:t>4、单位负责人为同一人或者存在直接控股、管理关系的不同供应商，不得参加同一合同项下的政府采购活动。</w:t>
      </w:r>
    </w:p>
    <w:p w14:paraId="79D88A2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三、时间地点安排</w:t>
      </w:r>
    </w:p>
    <w:p w14:paraId="05E864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文件领取时间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公告发布之日起至</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4</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12</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kern w:val="0"/>
          <w:sz w:val="24"/>
          <w:szCs w:val="24"/>
          <w:highlight w:val="none"/>
        </w:rPr>
        <w:t>上午9：30～11：00时，下午14</w:t>
      </w:r>
      <w:r>
        <w:rPr>
          <w:rFonts w:hint="eastAsia" w:ascii="Times New Roman" w:hAnsi="Times New Roman" w:eastAsia="宋体" w:cs="宋体"/>
          <w:kern w:val="0"/>
          <w:sz w:val="24"/>
          <w:szCs w:val="24"/>
          <w:highlight w:val="none"/>
          <w:lang w:eastAsia="zh-CN"/>
        </w:rPr>
        <w:t>：</w:t>
      </w:r>
      <w:r>
        <w:rPr>
          <w:rFonts w:hint="eastAsia" w:ascii="Times New Roman" w:hAnsi="Times New Roman" w:eastAsia="宋体" w:cs="宋体"/>
          <w:kern w:val="0"/>
          <w:sz w:val="24"/>
          <w:szCs w:val="24"/>
          <w:highlight w:val="none"/>
        </w:rPr>
        <w:t>00～16：00时</w:t>
      </w:r>
      <w:r>
        <w:rPr>
          <w:rFonts w:hint="eastAsia" w:ascii="Times New Roman" w:hAnsi="Times New Roman" w:eastAsia="宋体" w:cs="宋体"/>
          <w:sz w:val="24"/>
          <w:szCs w:val="24"/>
          <w:highlight w:val="none"/>
        </w:rPr>
        <w:t>。</w:t>
      </w:r>
    </w:p>
    <w:p w14:paraId="43A064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文件领取</w:t>
      </w:r>
      <w:r>
        <w:rPr>
          <w:rFonts w:hint="eastAsia" w:ascii="Times New Roman" w:hAnsi="Times New Roman" w:eastAsia="宋体" w:cs="宋体"/>
          <w:sz w:val="24"/>
          <w:szCs w:val="24"/>
          <w:lang w:val="en-US" w:eastAsia="zh-CN"/>
        </w:rPr>
        <w:t>方式</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提交</w:t>
      </w:r>
      <w:r>
        <w:rPr>
          <w:rFonts w:hint="eastAsia" w:ascii="Times New Roman" w:hAnsi="Times New Roman" w:eastAsia="宋体" w:cs="宋体"/>
          <w:sz w:val="24"/>
          <w:szCs w:val="24"/>
          <w:lang w:val="en-US" w:eastAsia="zh-CN"/>
        </w:rPr>
        <w:t>以下材料</w:t>
      </w:r>
      <w:r>
        <w:rPr>
          <w:rFonts w:hint="eastAsia" w:ascii="Times New Roman" w:hAnsi="Times New Roman" w:eastAsia="宋体" w:cs="宋体"/>
          <w:sz w:val="24"/>
          <w:szCs w:val="24"/>
        </w:rPr>
        <w:t>至上海市嘉定区</w:t>
      </w:r>
      <w:r>
        <w:rPr>
          <w:rFonts w:hint="eastAsia" w:ascii="Times New Roman" w:hAnsi="Times New Roman" w:eastAsia="宋体" w:cs="宋体"/>
          <w:sz w:val="24"/>
          <w:szCs w:val="24"/>
          <w:lang w:val="en-US" w:eastAsia="zh-CN"/>
        </w:rPr>
        <w:t>中心医院老住院大楼7楼采购服务部</w:t>
      </w:r>
      <w:r>
        <w:rPr>
          <w:rFonts w:hint="eastAsia" w:ascii="Times New Roman" w:hAnsi="Times New Roman" w:eastAsia="宋体" w:cs="宋体"/>
          <w:sz w:val="24"/>
          <w:szCs w:val="24"/>
          <w:lang w:eastAsia="zh-CN"/>
        </w:rPr>
        <w:t>：</w:t>
      </w:r>
    </w:p>
    <w:p w14:paraId="155789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1</w:t>
      </w:r>
      <w:r>
        <w:rPr>
          <w:rFonts w:hint="eastAsia" w:ascii="Times New Roman" w:hAnsi="Times New Roman" w:eastAsia="宋体" w:cs="宋体"/>
          <w:sz w:val="24"/>
          <w:szCs w:val="24"/>
          <w:lang w:eastAsia="zh-CN"/>
        </w:rPr>
        <w:t>）</w:t>
      </w:r>
      <w:r>
        <w:rPr>
          <w:rFonts w:hint="eastAsia" w:ascii="Times New Roman" w:hAnsi="Times New Roman" w:eastAsia="宋体" w:cs="Courier New"/>
          <w:kern w:val="0"/>
          <w:sz w:val="24"/>
          <w:szCs w:val="24"/>
        </w:rPr>
        <w:t>有效法人或者其他组织的营业执照（事业单位、社会团体法人证书）、组织机构代码证、税务登记证或多证合一的营业执照（事业单位、社会团体法人证书）</w:t>
      </w:r>
      <w:r>
        <w:rPr>
          <w:rFonts w:hint="eastAsia" w:ascii="Times New Roman" w:hAnsi="Times New Roman" w:eastAsia="宋体" w:cs="Courier New"/>
          <w:kern w:val="0"/>
          <w:sz w:val="24"/>
          <w:szCs w:val="24"/>
          <w:lang w:val="en-US" w:eastAsia="zh-CN"/>
        </w:rPr>
        <w:t>复印件</w:t>
      </w:r>
      <w:r>
        <w:rPr>
          <w:rFonts w:hint="eastAsia" w:ascii="Times New Roman" w:hAnsi="Times New Roman" w:eastAsia="宋体" w:cs="宋体"/>
          <w:sz w:val="24"/>
          <w:szCs w:val="24"/>
          <w:lang w:val="en-US" w:eastAsia="zh-CN"/>
        </w:rPr>
        <w:t>（原件备查）</w:t>
      </w:r>
      <w:r>
        <w:rPr>
          <w:rFonts w:hint="eastAsia" w:ascii="Times New Roman" w:hAnsi="Times New Roman" w:eastAsia="宋体" w:cs="宋体"/>
          <w:sz w:val="24"/>
          <w:szCs w:val="24"/>
          <w:lang w:eastAsia="zh-CN"/>
        </w:rPr>
        <w:t>；</w:t>
      </w:r>
    </w:p>
    <w:p w14:paraId="5FBF0B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法定代表人授权委托书；</w:t>
      </w:r>
    </w:p>
    <w:p w14:paraId="380499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授权人及</w:t>
      </w:r>
      <w:r>
        <w:rPr>
          <w:rFonts w:hint="eastAsia" w:ascii="Times New Roman" w:hAnsi="Times New Roman" w:eastAsia="宋体" w:cs="宋体"/>
          <w:sz w:val="24"/>
          <w:szCs w:val="24"/>
          <w:lang w:eastAsia="zh-CN"/>
        </w:rPr>
        <w:t>被授权人身份证</w:t>
      </w:r>
      <w:r>
        <w:rPr>
          <w:rFonts w:hint="eastAsia" w:ascii="Times New Roman" w:hAnsi="Times New Roman" w:eastAsia="宋体" w:cs="宋体"/>
          <w:sz w:val="24"/>
          <w:szCs w:val="24"/>
          <w:lang w:val="en-US" w:eastAsia="zh-CN"/>
        </w:rPr>
        <w:t>复印件（原件备查）；</w:t>
      </w:r>
    </w:p>
    <w:p w14:paraId="45B312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（4）</w:t>
      </w:r>
      <w:r>
        <w:rPr>
          <w:rFonts w:hint="eastAsia" w:ascii="Times New Roman" w:hAnsi="Times New Roman" w:eastAsia="宋体" w:cs="宋体"/>
          <w:sz w:val="24"/>
          <w:szCs w:val="24"/>
          <w:lang w:eastAsia="zh-CN"/>
        </w:rPr>
        <w:t>“信用中国”信用报告（</w:t>
      </w:r>
      <w:r>
        <w:rPr>
          <w:rFonts w:hint="eastAsia" w:ascii="Times New Roman" w:hAnsi="Times New Roman" w:eastAsia="宋体" w:cs="宋体"/>
          <w:sz w:val="24"/>
          <w:szCs w:val="24"/>
          <w:lang w:val="en-US" w:eastAsia="zh-CN"/>
        </w:rPr>
        <w:t>需下载</w:t>
      </w:r>
      <w:r>
        <w:rPr>
          <w:rFonts w:hint="eastAsia" w:ascii="Times New Roman" w:hAnsi="Times New Roman" w:eastAsia="宋体" w:cs="宋体"/>
          <w:sz w:val="24"/>
          <w:szCs w:val="24"/>
          <w:lang w:eastAsia="zh-CN"/>
        </w:rPr>
        <w:t>）；</w:t>
      </w:r>
    </w:p>
    <w:p w14:paraId="5C82D3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Courier New"/>
          <w:kern w:val="0"/>
          <w:sz w:val="24"/>
          <w:szCs w:val="24"/>
          <w:lang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5</w:t>
      </w:r>
      <w:r>
        <w:rPr>
          <w:rFonts w:hint="eastAsia" w:ascii="Times New Roman" w:hAnsi="Times New Roman" w:eastAsia="宋体" w:cs="宋体"/>
          <w:sz w:val="24"/>
          <w:szCs w:val="24"/>
          <w:lang w:eastAsia="zh-CN"/>
        </w:rPr>
        <w:t>）“中国政府采购网”上投标人信用信息记录查询</w:t>
      </w:r>
      <w:r>
        <w:rPr>
          <w:rFonts w:hint="eastAsia" w:ascii="Times New Roman" w:hAnsi="Times New Roman" w:eastAsia="宋体" w:cs="Courier New"/>
          <w:kern w:val="0"/>
          <w:sz w:val="24"/>
          <w:szCs w:val="24"/>
        </w:rPr>
        <w:t>页面截图</w:t>
      </w:r>
      <w:r>
        <w:rPr>
          <w:rFonts w:hint="eastAsia" w:ascii="Times New Roman" w:hAnsi="Times New Roman" w:eastAsia="宋体" w:cs="Courier New"/>
          <w:kern w:val="0"/>
          <w:sz w:val="24"/>
          <w:szCs w:val="24"/>
          <w:lang w:eastAsia="zh-CN"/>
        </w:rPr>
        <w:t>。</w:t>
      </w:r>
    </w:p>
    <w:p w14:paraId="7CFC0D3F">
      <w:pPr>
        <w:pStyle w:val="1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以上所有资料均需加盖公章。</w:t>
      </w:r>
    </w:p>
    <w:p w14:paraId="0162F6E8">
      <w:pPr>
        <w:pStyle w:val="1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对未通过报名的申请人，本单位将不作任何解释。</w:t>
      </w:r>
    </w:p>
    <w:p w14:paraId="43D69E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文件递交</w:t>
      </w:r>
      <w:r>
        <w:rPr>
          <w:rFonts w:hint="eastAsia" w:ascii="Times New Roman" w:hAnsi="Times New Roman" w:eastAsia="宋体" w:cs="宋体"/>
          <w:sz w:val="24"/>
          <w:szCs w:val="24"/>
          <w:highlight w:val="none"/>
          <w:lang w:eastAsia="zh-CN"/>
        </w:rPr>
        <w:t>截止</w:t>
      </w:r>
      <w:r>
        <w:rPr>
          <w:rFonts w:hint="eastAsia" w:ascii="Times New Roman" w:hAnsi="Times New Roman" w:eastAsia="宋体" w:cs="宋体"/>
          <w:sz w:val="24"/>
          <w:szCs w:val="24"/>
          <w:highlight w:val="none"/>
        </w:rPr>
        <w:t>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4</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12</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11</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val="en-US" w:eastAsia="zh-CN"/>
        </w:rPr>
        <w:t>16</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0</w:t>
      </w:r>
      <w:r>
        <w:rPr>
          <w:rFonts w:hint="eastAsia" w:ascii="Times New Roman" w:hAnsi="Times New Roman" w:eastAsia="宋体" w:cs="宋体"/>
          <w:sz w:val="24"/>
          <w:szCs w:val="24"/>
          <w:highlight w:val="none"/>
        </w:rPr>
        <w:t>0，逾期收到的或不符</w:t>
      </w:r>
      <w:r>
        <w:rPr>
          <w:rFonts w:hint="eastAsia" w:ascii="Times New Roman" w:hAnsi="Times New Roman" w:eastAsia="宋体" w:cs="宋体"/>
          <w:sz w:val="24"/>
          <w:szCs w:val="24"/>
        </w:rPr>
        <w:t>合规定的投标文件将被拒绝。</w:t>
      </w:r>
    </w:p>
    <w:p w14:paraId="76CD98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kern w:val="0"/>
          <w:sz w:val="24"/>
          <w:szCs w:val="24"/>
          <w:lang w:val="en-US" w:eastAsia="zh-CN"/>
        </w:rPr>
      </w:pPr>
      <w:r>
        <w:rPr>
          <w:rFonts w:hint="eastAsia" w:ascii="Times New Roman" w:hAnsi="Times New Roman" w:eastAsia="宋体" w:cs="宋体"/>
          <w:sz w:val="24"/>
          <w:szCs w:val="24"/>
          <w:lang w:val="en-US" w:eastAsia="zh-CN"/>
        </w:rPr>
        <w:t>4、</w:t>
      </w:r>
      <w:r>
        <w:rPr>
          <w:rFonts w:hint="eastAsia" w:ascii="Times New Roman" w:hAnsi="Times New Roman" w:eastAsia="宋体" w:cs="宋体"/>
          <w:b w:val="0"/>
          <w:bCs w:val="0"/>
          <w:kern w:val="0"/>
          <w:sz w:val="24"/>
          <w:szCs w:val="24"/>
          <w:lang w:val="en-US" w:eastAsia="zh-CN"/>
        </w:rPr>
        <w:t>比选</w:t>
      </w:r>
      <w:r>
        <w:rPr>
          <w:rFonts w:hint="eastAsia" w:ascii="Times New Roman" w:hAnsi="Times New Roman" w:eastAsia="宋体" w:cs="宋体"/>
          <w:b w:val="0"/>
          <w:bCs w:val="0"/>
          <w:kern w:val="0"/>
          <w:sz w:val="24"/>
          <w:szCs w:val="24"/>
        </w:rPr>
        <w:t>时间：</w:t>
      </w:r>
      <w:r>
        <w:rPr>
          <w:rFonts w:hint="eastAsia" w:ascii="Times New Roman" w:hAnsi="Times New Roman" w:eastAsia="宋体" w:cs="宋体"/>
          <w:b w:val="0"/>
          <w:bCs w:val="0"/>
          <w:kern w:val="0"/>
          <w:sz w:val="24"/>
          <w:szCs w:val="24"/>
          <w:lang w:val="en-US" w:eastAsia="zh-CN"/>
        </w:rPr>
        <w:t>另行通知。</w:t>
      </w:r>
    </w:p>
    <w:p w14:paraId="497121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5、特别注意：响应供应商须保证所提交的响应文件、资料的内容真实、完整、有效、一致，如递交虚假的响应文件、资料或填写信息错误导致的与本项目有关的任何损失由供应商承担。</w:t>
      </w:r>
    </w:p>
    <w:p w14:paraId="58C2D8E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四、联系方式</w:t>
      </w:r>
    </w:p>
    <w:p w14:paraId="079211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联系人</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江</w:t>
      </w:r>
      <w:r>
        <w:rPr>
          <w:rFonts w:hint="eastAsia" w:ascii="Times New Roman" w:hAnsi="Times New Roman" w:eastAsia="宋体" w:cs="宋体"/>
          <w:sz w:val="24"/>
          <w:szCs w:val="24"/>
        </w:rPr>
        <w:t>老师</w:t>
      </w:r>
    </w:p>
    <w:p w14:paraId="18E5E5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rPr>
        <w:t>联系电话</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021-67</w:t>
      </w:r>
      <w:r>
        <w:rPr>
          <w:rFonts w:hint="eastAsia" w:ascii="Times New Roman" w:hAnsi="Times New Roman" w:eastAsia="宋体" w:cs="宋体"/>
          <w:sz w:val="24"/>
          <w:szCs w:val="24"/>
          <w:lang w:val="en-US" w:eastAsia="zh-CN"/>
        </w:rPr>
        <w:t>073466</w:t>
      </w:r>
    </w:p>
    <w:p w14:paraId="119930EC">
      <w:pPr>
        <w:pStyle w:val="13"/>
        <w:rPr>
          <w:rFonts w:hint="eastAsia" w:ascii="Times New Roman" w:hAnsi="Times New Roman" w:eastAsia="宋体" w:cs="宋体"/>
          <w:sz w:val="24"/>
          <w:szCs w:val="24"/>
          <w:lang w:val="en-US" w:eastAsia="zh-CN"/>
        </w:rPr>
      </w:pPr>
    </w:p>
    <w:p w14:paraId="5A9E32F7">
      <w:pPr>
        <w:pStyle w:val="13"/>
        <w:rPr>
          <w:rFonts w:hint="eastAsia" w:ascii="Times New Roman" w:hAnsi="Times New Roman" w:eastAsia="宋体" w:cs="宋体"/>
          <w:sz w:val="24"/>
          <w:szCs w:val="24"/>
          <w:lang w:val="en-US" w:eastAsia="zh-CN"/>
        </w:rPr>
      </w:pPr>
    </w:p>
    <w:p w14:paraId="779AC4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上海市嘉定区</w:t>
      </w:r>
      <w:r>
        <w:rPr>
          <w:rFonts w:hint="eastAsia" w:ascii="Times New Roman" w:hAnsi="Times New Roman" w:eastAsia="宋体" w:cs="宋体"/>
          <w:sz w:val="24"/>
          <w:szCs w:val="24"/>
          <w:lang w:val="en-US" w:eastAsia="zh-CN"/>
        </w:rPr>
        <w:t>中心</w:t>
      </w:r>
      <w:r>
        <w:rPr>
          <w:rFonts w:hint="eastAsia" w:ascii="Times New Roman" w:hAnsi="Times New Roman" w:eastAsia="宋体" w:cs="宋体"/>
          <w:sz w:val="24"/>
          <w:szCs w:val="24"/>
        </w:rPr>
        <w:t>医院</w:t>
      </w:r>
    </w:p>
    <w:p w14:paraId="03F0F8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highlight w:val="none"/>
        </w:rPr>
      </w:pP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4</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12</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4日</w:t>
      </w:r>
    </w:p>
    <w:p w14:paraId="2B9B9D50">
      <w:pPr>
        <w:pStyle w:val="13"/>
        <w:rPr>
          <w:rFonts w:hint="default" w:ascii="Times New Roman" w:hAnsi="Times New Roman" w:eastAsia="宋体"/>
          <w:lang w:eastAsia="zh-CN"/>
        </w:rPr>
      </w:pPr>
    </w:p>
    <w:p w14:paraId="6DC87DB0">
      <w:pPr>
        <w:rPr>
          <w:rFonts w:ascii="Times New Roman" w:hAnsi="Times New Roman" w:eastAsia="宋体" w:cs="Arial"/>
          <w:b/>
          <w:sz w:val="21"/>
          <w:szCs w:val="21"/>
        </w:rPr>
      </w:pPr>
      <w:r>
        <w:rPr>
          <w:rFonts w:ascii="Times New Roman" w:hAnsi="Times New Roman" w:eastAsia="宋体" w:cs="Arial"/>
          <w:b/>
          <w:sz w:val="21"/>
          <w:szCs w:val="21"/>
        </w:rPr>
        <w:br w:type="page"/>
      </w:r>
    </w:p>
    <w:p w14:paraId="4E1DE428">
      <w:pPr>
        <w:pStyle w:val="17"/>
        <w:jc w:val="center"/>
        <w:rPr>
          <w:rFonts w:ascii="Times New Roman" w:hAnsi="Times New Roman" w:eastAsia="宋体" w:cs="Arial"/>
          <w:b/>
          <w:sz w:val="21"/>
          <w:szCs w:val="21"/>
        </w:rPr>
      </w:pPr>
      <w:r>
        <w:rPr>
          <w:rFonts w:ascii="Times New Roman" w:hAnsi="Times New Roman" w:eastAsia="宋体" w:cs="Arial"/>
          <w:b/>
          <w:sz w:val="21"/>
          <w:szCs w:val="21"/>
        </w:rPr>
        <w:t>法定代表人证明书</w:t>
      </w:r>
    </w:p>
    <w:p w14:paraId="00DDDE21">
      <w:pPr>
        <w:pStyle w:val="17"/>
        <w:ind w:firstLine="420" w:firstLineChars="200"/>
        <w:rPr>
          <w:rFonts w:ascii="Times New Roman" w:hAnsi="Times New Roman" w:eastAsia="宋体" w:cs="Arial"/>
          <w:sz w:val="21"/>
          <w:szCs w:val="21"/>
        </w:rPr>
      </w:pPr>
      <w:r>
        <w:rPr>
          <w:rFonts w:ascii="Times New Roman" w:hAnsi="Times New Roman" w:eastAsia="宋体" w:cs="Arial"/>
          <w:sz w:val="21"/>
          <w:szCs w:val="21"/>
          <w:u w:val="single"/>
        </w:rPr>
        <w:t xml:space="preserve">          </w:t>
      </w:r>
      <w:r>
        <w:rPr>
          <w:rFonts w:ascii="Times New Roman" w:hAnsi="Times New Roman" w:eastAsia="宋体" w:cs="Arial"/>
          <w:sz w:val="21"/>
          <w:szCs w:val="21"/>
        </w:rPr>
        <w:t>先生/女士现担任</w:t>
      </w:r>
      <w:r>
        <w:rPr>
          <w:rFonts w:ascii="Times New Roman" w:hAnsi="Times New Roman" w:eastAsia="宋体" w:cs="Arial"/>
          <w:sz w:val="21"/>
          <w:szCs w:val="21"/>
          <w:u w:val="single"/>
        </w:rPr>
        <w:t xml:space="preserve">          </w:t>
      </w:r>
      <w:r>
        <w:rPr>
          <w:rFonts w:ascii="Times New Roman" w:hAnsi="Times New Roman" w:eastAsia="宋体" w:cs="Arial"/>
          <w:sz w:val="21"/>
          <w:szCs w:val="21"/>
        </w:rPr>
        <w:t>职务，负责全面工作，为我单位的法定代表人。</w:t>
      </w:r>
    </w:p>
    <w:p w14:paraId="04EE6FB7">
      <w:pPr>
        <w:pStyle w:val="17"/>
        <w:ind w:firstLine="420" w:firstLineChars="200"/>
        <w:rPr>
          <w:rFonts w:ascii="Times New Roman" w:hAnsi="Times New Roman" w:eastAsia="宋体" w:cs="Arial"/>
          <w:sz w:val="21"/>
          <w:szCs w:val="21"/>
        </w:rPr>
      </w:pPr>
      <w:r>
        <w:rPr>
          <w:rFonts w:ascii="Times New Roman" w:hAnsi="Times New Roman" w:eastAsia="宋体" w:cs="Arial"/>
          <w:sz w:val="21"/>
          <w:szCs w:val="21"/>
        </w:rPr>
        <w:t>特此证明。</w:t>
      </w:r>
    </w:p>
    <w:p w14:paraId="5382B5AB">
      <w:pPr>
        <w:pStyle w:val="17"/>
        <w:rPr>
          <w:rFonts w:ascii="Times New Roman" w:hAnsi="Times New Roman" w:eastAsia="宋体" w:cs="Arial"/>
          <w:sz w:val="21"/>
          <w:szCs w:val="21"/>
        </w:rPr>
      </w:pPr>
      <w:r>
        <w:rPr>
          <w:rFonts w:ascii="Times New Roman" w:hAnsi="Times New Roman" w:eastAsia="宋体" w:cs="Arial"/>
          <w:sz w:val="21"/>
          <w:szCs w:val="21"/>
        </w:rPr>
        <w:t>投标供应商全称：</w:t>
      </w:r>
      <w:r>
        <w:rPr>
          <w:rFonts w:ascii="Times New Roman" w:hAnsi="Times New Roman" w:eastAsia="宋体" w:cs="Arial"/>
          <w:sz w:val="21"/>
          <w:szCs w:val="21"/>
          <w:u w:val="single"/>
        </w:rPr>
        <w:t xml:space="preserve">                               </w:t>
      </w:r>
      <w:r>
        <w:rPr>
          <w:rFonts w:ascii="Times New Roman" w:hAnsi="Times New Roman" w:eastAsia="宋体" w:cs="Arial"/>
          <w:sz w:val="21"/>
          <w:szCs w:val="21"/>
        </w:rPr>
        <w:t xml:space="preserve"> </w:t>
      </w:r>
    </w:p>
    <w:p w14:paraId="138E77CE">
      <w:pPr>
        <w:pStyle w:val="17"/>
        <w:rPr>
          <w:rFonts w:ascii="Times New Roman" w:hAnsi="Times New Roman" w:eastAsia="宋体" w:cs="Arial"/>
          <w:sz w:val="21"/>
          <w:szCs w:val="21"/>
        </w:rPr>
      </w:pPr>
      <w:r>
        <w:rPr>
          <w:rFonts w:ascii="Times New Roman" w:hAnsi="Times New Roman" w:eastAsia="宋体" w:cs="Arial"/>
          <w:sz w:val="21"/>
          <w:szCs w:val="21"/>
        </w:rPr>
        <w:t>公章（盖章）</w:t>
      </w:r>
    </w:p>
    <w:p w14:paraId="0A5C9B07">
      <w:pPr>
        <w:pStyle w:val="17"/>
        <w:rPr>
          <w:rFonts w:ascii="Times New Roman" w:hAnsi="Times New Roman" w:eastAsia="宋体" w:cs="Arial"/>
          <w:sz w:val="21"/>
          <w:szCs w:val="21"/>
        </w:rPr>
      </w:pPr>
      <w:r>
        <w:rPr>
          <w:rFonts w:ascii="Times New Roman" w:hAnsi="Times New Roman" w:eastAsia="宋体" w:cs="Arial"/>
          <w:sz w:val="21"/>
          <w:szCs w:val="21"/>
        </w:rPr>
        <w:t xml:space="preserve">   年  月  日</w:t>
      </w:r>
    </w:p>
    <w:p w14:paraId="4C4D4775">
      <w:pPr>
        <w:pStyle w:val="17"/>
        <w:pBdr>
          <w:bottom w:val="single" w:color="auto" w:sz="6" w:space="1"/>
        </w:pBdr>
        <w:spacing w:line="240" w:lineRule="auto"/>
        <w:jc w:val="center"/>
        <w:rPr>
          <w:rFonts w:ascii="Times New Roman" w:hAnsi="Times New Roman" w:eastAsia="宋体" w:cs="Arial"/>
          <w:sz w:val="21"/>
          <w:szCs w:val="21"/>
        </w:rPr>
      </w:pPr>
    </w:p>
    <w:p w14:paraId="7D385CD2">
      <w:pPr>
        <w:pStyle w:val="17"/>
        <w:pBdr>
          <w:bottom w:val="single" w:color="auto" w:sz="6" w:space="1"/>
        </w:pBdr>
        <w:spacing w:line="240" w:lineRule="auto"/>
        <w:jc w:val="center"/>
        <w:rPr>
          <w:rFonts w:ascii="Times New Roman" w:hAnsi="Times New Roman" w:eastAsia="宋体" w:cs="Arial"/>
          <w:sz w:val="21"/>
          <w:szCs w:val="21"/>
        </w:rPr>
      </w:pPr>
    </w:p>
    <w:p w14:paraId="1DACE058">
      <w:pPr>
        <w:pStyle w:val="17"/>
        <w:pBdr>
          <w:bottom w:val="single" w:color="auto" w:sz="6" w:space="1"/>
        </w:pBdr>
        <w:spacing w:line="240" w:lineRule="auto"/>
        <w:jc w:val="center"/>
        <w:rPr>
          <w:rFonts w:ascii="Times New Roman" w:hAnsi="Times New Roman" w:eastAsia="宋体" w:cs="Arial"/>
          <w:sz w:val="21"/>
          <w:szCs w:val="21"/>
        </w:rPr>
      </w:pPr>
    </w:p>
    <w:p w14:paraId="009FEA7B">
      <w:pPr>
        <w:pStyle w:val="17"/>
        <w:pBdr>
          <w:bottom w:val="single" w:color="auto" w:sz="6" w:space="1"/>
        </w:pBdr>
        <w:spacing w:line="240" w:lineRule="auto"/>
        <w:jc w:val="center"/>
        <w:rPr>
          <w:rFonts w:ascii="Times New Roman" w:hAnsi="Times New Roman" w:eastAsia="宋体" w:cs="Arial"/>
          <w:sz w:val="21"/>
          <w:szCs w:val="21"/>
        </w:rPr>
      </w:pPr>
    </w:p>
    <w:p w14:paraId="0E8C274A">
      <w:pPr>
        <w:pStyle w:val="17"/>
        <w:pBdr>
          <w:bottom w:val="single" w:color="auto" w:sz="6" w:space="1"/>
        </w:pBdr>
        <w:spacing w:line="240" w:lineRule="auto"/>
        <w:jc w:val="center"/>
        <w:rPr>
          <w:rFonts w:ascii="Times New Roman" w:hAnsi="Times New Roman" w:eastAsia="宋体" w:cs="Arial"/>
          <w:sz w:val="21"/>
          <w:szCs w:val="21"/>
        </w:rPr>
      </w:pPr>
    </w:p>
    <w:p w14:paraId="79477D74">
      <w:pPr>
        <w:pStyle w:val="17"/>
        <w:pBdr>
          <w:bottom w:val="single" w:color="auto" w:sz="6" w:space="1"/>
        </w:pBdr>
        <w:spacing w:line="240" w:lineRule="auto"/>
        <w:jc w:val="center"/>
        <w:rPr>
          <w:rFonts w:ascii="Times New Roman" w:hAnsi="Times New Roman" w:eastAsia="宋体" w:cs="Arial"/>
          <w:sz w:val="21"/>
          <w:szCs w:val="21"/>
        </w:rPr>
      </w:pPr>
    </w:p>
    <w:p w14:paraId="614E22C8">
      <w:pPr>
        <w:pStyle w:val="17"/>
        <w:pBdr>
          <w:bottom w:val="single" w:color="auto" w:sz="6" w:space="1"/>
        </w:pBdr>
        <w:spacing w:line="240" w:lineRule="auto"/>
        <w:jc w:val="center"/>
        <w:rPr>
          <w:rFonts w:ascii="Times New Roman" w:hAnsi="Times New Roman" w:eastAsia="宋体" w:cs="Arial"/>
          <w:sz w:val="21"/>
          <w:szCs w:val="21"/>
        </w:rPr>
      </w:pPr>
    </w:p>
    <w:p w14:paraId="6959F07E">
      <w:pPr>
        <w:pStyle w:val="17"/>
        <w:rPr>
          <w:rFonts w:ascii="Times New Roman" w:hAnsi="Times New Roman" w:eastAsia="宋体" w:cs="Arial"/>
          <w:sz w:val="21"/>
          <w:szCs w:val="21"/>
        </w:rPr>
      </w:pPr>
    </w:p>
    <w:p w14:paraId="575BDCA8">
      <w:pPr>
        <w:pStyle w:val="17"/>
        <w:rPr>
          <w:rFonts w:ascii="Times New Roman" w:hAnsi="Times New Roman" w:eastAsia="宋体" w:cs="Arial"/>
          <w:sz w:val="21"/>
          <w:szCs w:val="21"/>
        </w:rPr>
      </w:pPr>
    </w:p>
    <w:p w14:paraId="35625FC8">
      <w:pPr>
        <w:pStyle w:val="17"/>
        <w:rPr>
          <w:rFonts w:ascii="Times New Roman" w:hAnsi="Times New Roman" w:eastAsia="宋体" w:cs="Arial"/>
          <w:sz w:val="21"/>
          <w:szCs w:val="21"/>
        </w:rPr>
      </w:pPr>
    </w:p>
    <w:p w14:paraId="7C077BD0">
      <w:pPr>
        <w:pStyle w:val="17"/>
        <w:jc w:val="center"/>
        <w:rPr>
          <w:rFonts w:ascii="Times New Roman" w:hAnsi="Times New Roman" w:eastAsia="宋体" w:cs="Arial"/>
          <w:b/>
          <w:sz w:val="21"/>
          <w:szCs w:val="21"/>
        </w:rPr>
      </w:pPr>
      <w:r>
        <w:rPr>
          <w:rFonts w:ascii="Times New Roman" w:hAnsi="Times New Roman" w:eastAsia="宋体" w:cs="Arial"/>
          <w:b/>
          <w:sz w:val="21"/>
          <w:szCs w:val="21"/>
        </w:rPr>
        <w:t>法定代表人授权书</w:t>
      </w:r>
    </w:p>
    <w:p w14:paraId="3B70CB61">
      <w:pPr>
        <w:pStyle w:val="17"/>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本授权书声明：注册于</w:t>
      </w:r>
      <w:r>
        <w:rPr>
          <w:rFonts w:ascii="Times New Roman" w:hAnsi="Times New Roman" w:eastAsia="宋体" w:cs="Arial"/>
          <w:sz w:val="21"/>
          <w:szCs w:val="21"/>
          <w:u w:val="single"/>
        </w:rPr>
        <w:t xml:space="preserve">                       </w:t>
      </w:r>
      <w:r>
        <w:rPr>
          <w:rFonts w:ascii="Times New Roman" w:hAnsi="Times New Roman" w:eastAsia="宋体" w:cs="Arial"/>
          <w:sz w:val="21"/>
          <w:szCs w:val="21"/>
        </w:rPr>
        <w:t>的</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（法定代表人姓名、职务）代表本单位授权</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（单位）的在下面签字的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（被授权人的姓名、职务）为本单位的合法代理人就</w:t>
      </w:r>
      <w:r>
        <w:rPr>
          <w:rFonts w:ascii="Times New Roman" w:hAnsi="Times New Roman" w:eastAsia="宋体" w:cs="Arial"/>
          <w:sz w:val="21"/>
          <w:szCs w:val="21"/>
          <w:u w:val="single"/>
        </w:rPr>
        <w:t xml:space="preserve">           </w:t>
      </w:r>
      <w:r>
        <w:rPr>
          <w:rFonts w:ascii="Times New Roman" w:hAnsi="Times New Roman" w:eastAsia="宋体" w:cs="Arial"/>
          <w:sz w:val="21"/>
          <w:szCs w:val="21"/>
        </w:rPr>
        <w:t>项目的投标事项的谈判、签约、执行、完成，并以本单位名义处理一切与之有关的事务。</w:t>
      </w:r>
    </w:p>
    <w:p w14:paraId="098C768A">
      <w:pPr>
        <w:pStyle w:val="17"/>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本授权书于</w:t>
      </w:r>
      <w:r>
        <w:rPr>
          <w:rFonts w:ascii="Times New Roman" w:hAnsi="Times New Roman" w:eastAsia="宋体" w:cs="Arial"/>
          <w:sz w:val="21"/>
          <w:szCs w:val="21"/>
          <w:u w:val="single"/>
        </w:rPr>
        <w:t xml:space="preserve">    </w:t>
      </w:r>
      <w:r>
        <w:rPr>
          <w:rFonts w:ascii="Times New Roman" w:hAnsi="Times New Roman" w:eastAsia="宋体" w:cs="Arial"/>
          <w:sz w:val="21"/>
          <w:szCs w:val="21"/>
        </w:rPr>
        <w:t>年</w:t>
      </w:r>
      <w:r>
        <w:rPr>
          <w:rFonts w:ascii="Times New Roman" w:hAnsi="Times New Roman" w:eastAsia="宋体" w:cs="Arial"/>
          <w:sz w:val="21"/>
          <w:szCs w:val="21"/>
          <w:u w:val="single"/>
        </w:rPr>
        <w:t xml:space="preserve">  </w:t>
      </w:r>
      <w:r>
        <w:rPr>
          <w:rFonts w:ascii="Times New Roman" w:hAnsi="Times New Roman" w:eastAsia="宋体" w:cs="Arial"/>
          <w:sz w:val="21"/>
          <w:szCs w:val="21"/>
        </w:rPr>
        <w:t>月</w:t>
      </w:r>
      <w:r>
        <w:rPr>
          <w:rFonts w:ascii="Times New Roman" w:hAnsi="Times New Roman" w:eastAsia="宋体" w:cs="Arial"/>
          <w:sz w:val="21"/>
          <w:szCs w:val="21"/>
          <w:u w:val="single"/>
        </w:rPr>
        <w:t xml:space="preserve">  </w:t>
      </w:r>
      <w:r>
        <w:rPr>
          <w:rFonts w:ascii="Times New Roman" w:hAnsi="Times New Roman" w:eastAsia="宋体" w:cs="Arial"/>
          <w:sz w:val="21"/>
          <w:szCs w:val="21"/>
        </w:rPr>
        <w:t>日签字生效，特此声明。</w:t>
      </w:r>
    </w:p>
    <w:p w14:paraId="3B6A0534">
      <w:pPr>
        <w:pStyle w:val="17"/>
        <w:rPr>
          <w:rFonts w:ascii="Times New Roman" w:hAnsi="Times New Roman" w:eastAsia="宋体" w:cs="Arial"/>
          <w:sz w:val="21"/>
          <w:szCs w:val="21"/>
        </w:rPr>
      </w:pPr>
    </w:p>
    <w:p w14:paraId="11E36B5B">
      <w:pPr>
        <w:pStyle w:val="17"/>
        <w:rPr>
          <w:rFonts w:ascii="Times New Roman" w:hAnsi="Times New Roman" w:eastAsia="宋体" w:cs="Arial"/>
          <w:sz w:val="21"/>
          <w:szCs w:val="21"/>
        </w:rPr>
      </w:pPr>
      <w:r>
        <w:rPr>
          <w:rFonts w:ascii="Times New Roman" w:hAnsi="Times New Roman" w:eastAsia="宋体" w:cs="Arial"/>
          <w:sz w:val="21"/>
          <w:szCs w:val="21"/>
        </w:rPr>
        <w:t>法定代表人（授权人）签字或盖章：</w:t>
      </w:r>
      <w:r>
        <w:rPr>
          <w:rFonts w:ascii="Times New Roman" w:hAnsi="Times New Roman" w:eastAsia="宋体" w:cs="Arial"/>
          <w:sz w:val="21"/>
          <w:szCs w:val="21"/>
          <w:u w:val="single"/>
        </w:rPr>
        <w:t xml:space="preserve">                        </w:t>
      </w:r>
    </w:p>
    <w:p w14:paraId="2A596019">
      <w:pPr>
        <w:pStyle w:val="17"/>
        <w:rPr>
          <w:rFonts w:ascii="Times New Roman" w:hAnsi="Times New Roman" w:eastAsia="宋体" w:cs="Arial"/>
          <w:sz w:val="21"/>
          <w:szCs w:val="21"/>
        </w:rPr>
      </w:pPr>
      <w:r>
        <w:rPr>
          <w:rFonts w:ascii="Times New Roman" w:hAnsi="Times New Roman" w:eastAsia="宋体" w:cs="Arial"/>
          <w:sz w:val="21"/>
          <w:szCs w:val="21"/>
        </w:rPr>
        <w:t>代理人（被授权人）签字或盖章：</w:t>
      </w:r>
      <w:r>
        <w:rPr>
          <w:rFonts w:ascii="Times New Roman" w:hAnsi="Times New Roman" w:eastAsia="宋体" w:cs="Arial"/>
          <w:sz w:val="21"/>
          <w:szCs w:val="21"/>
          <w:u w:val="single"/>
        </w:rPr>
        <w:t xml:space="preserve">                          </w:t>
      </w:r>
    </w:p>
    <w:p w14:paraId="72A27BEA">
      <w:pPr>
        <w:pStyle w:val="17"/>
        <w:rPr>
          <w:rFonts w:ascii="Times New Roman" w:hAnsi="Times New Roman" w:eastAsia="宋体" w:cs="Arial"/>
          <w:sz w:val="21"/>
          <w:szCs w:val="21"/>
        </w:rPr>
      </w:pPr>
      <w:r>
        <w:rPr>
          <w:rFonts w:ascii="Times New Roman" w:hAnsi="Times New Roman" w:eastAsia="宋体" w:cs="Arial"/>
          <w:sz w:val="21"/>
          <w:szCs w:val="21"/>
        </w:rPr>
        <w:t>单位名称及盖章：</w:t>
      </w:r>
      <w:r>
        <w:rPr>
          <w:rFonts w:ascii="Times New Roman" w:hAnsi="Times New Roman" w:eastAsia="宋体" w:cs="Arial"/>
          <w:sz w:val="21"/>
          <w:szCs w:val="21"/>
          <w:u w:val="single"/>
        </w:rPr>
        <w:t xml:space="preserve">                                  </w:t>
      </w:r>
    </w:p>
    <w:p w14:paraId="2ADB739F">
      <w:pPr>
        <w:pStyle w:val="17"/>
        <w:rPr>
          <w:rFonts w:ascii="Times New Roman" w:hAnsi="Times New Roman" w:eastAsia="宋体" w:cs="Arial"/>
          <w:sz w:val="21"/>
          <w:szCs w:val="21"/>
          <w:u w:val="single"/>
        </w:rPr>
      </w:pPr>
      <w:r>
        <w:rPr>
          <w:rFonts w:ascii="Times New Roman" w:hAnsi="Times New Roman" w:eastAsia="宋体" w:cs="Arial"/>
          <w:sz w:val="21"/>
          <w:szCs w:val="21"/>
        </w:rPr>
        <w:t>地址：</w:t>
      </w:r>
      <w:r>
        <w:rPr>
          <w:rFonts w:ascii="Times New Roman" w:hAnsi="Times New Roman" w:eastAsia="宋体" w:cs="Arial"/>
          <w:sz w:val="21"/>
          <w:szCs w:val="21"/>
          <w:u w:val="single"/>
        </w:rPr>
        <w:t xml:space="preserve">                                            </w:t>
      </w:r>
    </w:p>
    <w:p w14:paraId="7BDF9601">
      <w:pPr>
        <w:pStyle w:val="17"/>
        <w:rPr>
          <w:rFonts w:ascii="Times New Roman" w:hAnsi="Times New Roman" w:eastAsia="宋体" w:cs="Arial"/>
          <w:sz w:val="21"/>
          <w:szCs w:val="21"/>
          <w:u w:val="single"/>
        </w:rPr>
      </w:pPr>
    </w:p>
    <w:p w14:paraId="0EFCF983">
      <w:pPr>
        <w:pStyle w:val="17"/>
        <w:rPr>
          <w:rFonts w:ascii="Times New Roman" w:hAnsi="Times New Roman" w:eastAsia="宋体" w:cs="Arial"/>
          <w:sz w:val="21"/>
          <w:szCs w:val="21"/>
          <w:u w:val="single"/>
        </w:rPr>
      </w:pPr>
    </w:p>
    <w:p w14:paraId="4FB77481">
      <w:pPr>
        <w:pStyle w:val="17"/>
        <w:rPr>
          <w:rFonts w:ascii="Times New Roman" w:hAnsi="Times New Roman" w:eastAsia="宋体" w:cs="Arial"/>
          <w:sz w:val="21"/>
          <w:szCs w:val="21"/>
        </w:rPr>
      </w:pPr>
    </w:p>
    <w:p w14:paraId="4887B81B">
      <w:pPr>
        <w:pStyle w:val="17"/>
        <w:rPr>
          <w:rFonts w:ascii="Times New Roman" w:hAnsi="Times New Roman" w:eastAsia="宋体" w:cs="Arial"/>
          <w:sz w:val="21"/>
          <w:szCs w:val="21"/>
        </w:rPr>
      </w:pPr>
    </w:p>
    <w:p w14:paraId="75291D02">
      <w:pPr>
        <w:pStyle w:val="13"/>
        <w:jc w:val="center"/>
        <w:rPr>
          <w:rFonts w:hint="default" w:ascii="Times New Roman" w:hAnsi="Times New Roman" w:eastAsia="宋体"/>
          <w:lang w:eastAsia="zh-CN"/>
        </w:rPr>
      </w:pPr>
      <w:r>
        <w:rPr>
          <w:rFonts w:ascii="Times New Roman" w:hAnsi="Times New Roman" w:eastAsia="宋体" w:cs="Arial"/>
          <w:kern w:val="2"/>
          <w:sz w:val="21"/>
          <w:szCs w:val="21"/>
          <w:lang w:val="en-US" w:eastAsia="zh-CN" w:bidi="ar-SA"/>
        </w:rPr>
        <w:t>（请将法定代表人及被授权人身份证正反面扫描件作为本表附件一并扫描并加盖公章）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jOTk0NTRiZjM0OTM4OTdkMTk1MDUzMGE1ODA1YTYifQ=="/>
  </w:docVars>
  <w:rsids>
    <w:rsidRoot w:val="1AA24D9F"/>
    <w:rsid w:val="02590923"/>
    <w:rsid w:val="07011CC2"/>
    <w:rsid w:val="071D3CB8"/>
    <w:rsid w:val="07644792"/>
    <w:rsid w:val="0789541A"/>
    <w:rsid w:val="09284798"/>
    <w:rsid w:val="0D85092C"/>
    <w:rsid w:val="0F2B6FD9"/>
    <w:rsid w:val="105624E8"/>
    <w:rsid w:val="13B50945"/>
    <w:rsid w:val="183C240D"/>
    <w:rsid w:val="191B6C8F"/>
    <w:rsid w:val="195D6216"/>
    <w:rsid w:val="1AA24D9F"/>
    <w:rsid w:val="1BD50804"/>
    <w:rsid w:val="20B322F1"/>
    <w:rsid w:val="21DF71B9"/>
    <w:rsid w:val="23264FFC"/>
    <w:rsid w:val="28DA2E89"/>
    <w:rsid w:val="2A4254F9"/>
    <w:rsid w:val="2D1F32F4"/>
    <w:rsid w:val="2E7B698D"/>
    <w:rsid w:val="2F6849CA"/>
    <w:rsid w:val="2FB93E8A"/>
    <w:rsid w:val="315D2D09"/>
    <w:rsid w:val="323B4D81"/>
    <w:rsid w:val="34B70380"/>
    <w:rsid w:val="35072B17"/>
    <w:rsid w:val="3566410D"/>
    <w:rsid w:val="39C02BB9"/>
    <w:rsid w:val="39FE32B3"/>
    <w:rsid w:val="3AE174A3"/>
    <w:rsid w:val="3B6A72EA"/>
    <w:rsid w:val="3BC9338A"/>
    <w:rsid w:val="3D8F350F"/>
    <w:rsid w:val="3DED4B59"/>
    <w:rsid w:val="3E0129EA"/>
    <w:rsid w:val="3E2956A2"/>
    <w:rsid w:val="3E4F5E63"/>
    <w:rsid w:val="43446334"/>
    <w:rsid w:val="444211BE"/>
    <w:rsid w:val="44A175F5"/>
    <w:rsid w:val="44A84E71"/>
    <w:rsid w:val="46295027"/>
    <w:rsid w:val="477DCE1E"/>
    <w:rsid w:val="48400056"/>
    <w:rsid w:val="48DD727D"/>
    <w:rsid w:val="499B7658"/>
    <w:rsid w:val="4A091277"/>
    <w:rsid w:val="4D744913"/>
    <w:rsid w:val="4DC97CF7"/>
    <w:rsid w:val="4DF80C93"/>
    <w:rsid w:val="4FF827A0"/>
    <w:rsid w:val="50BB302C"/>
    <w:rsid w:val="512344AA"/>
    <w:rsid w:val="55BB2DE0"/>
    <w:rsid w:val="573E1E21"/>
    <w:rsid w:val="5A266B28"/>
    <w:rsid w:val="5B487E91"/>
    <w:rsid w:val="5BC2477D"/>
    <w:rsid w:val="5CF9550F"/>
    <w:rsid w:val="5DD251FE"/>
    <w:rsid w:val="5E315370"/>
    <w:rsid w:val="5EFEBDE8"/>
    <w:rsid w:val="5F7B5867"/>
    <w:rsid w:val="61C24A9C"/>
    <w:rsid w:val="622519C7"/>
    <w:rsid w:val="64531993"/>
    <w:rsid w:val="65926A32"/>
    <w:rsid w:val="65AC068A"/>
    <w:rsid w:val="670267B3"/>
    <w:rsid w:val="68CA2609"/>
    <w:rsid w:val="68CC1AED"/>
    <w:rsid w:val="69BB0F42"/>
    <w:rsid w:val="6A637494"/>
    <w:rsid w:val="6ABB177F"/>
    <w:rsid w:val="6BCF62E6"/>
    <w:rsid w:val="6CD3A16D"/>
    <w:rsid w:val="6D535020"/>
    <w:rsid w:val="6E5F49A6"/>
    <w:rsid w:val="6FFF37D2"/>
    <w:rsid w:val="70DE2EF1"/>
    <w:rsid w:val="75295A3E"/>
    <w:rsid w:val="769212C6"/>
    <w:rsid w:val="79A73C5A"/>
    <w:rsid w:val="7C5F4108"/>
    <w:rsid w:val="7DE25B06"/>
    <w:rsid w:val="7E7736C3"/>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Arial" w:hAnsi="Arial" w:eastAsia="微软雅黑" w:cs="Times New Roman"/>
      <w:kern w:val="2"/>
      <w:sz w:val="21"/>
      <w:szCs w:val="24"/>
      <w:lang w:val="en-US" w:eastAsia="zh-CN" w:bidi="ar-SA"/>
    </w:rPr>
  </w:style>
  <w:style w:type="paragraph" w:styleId="4">
    <w:name w:val="heading 1"/>
    <w:basedOn w:val="1"/>
    <w:next w:val="1"/>
    <w:autoRedefine/>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5">
    <w:name w:val="heading 2"/>
    <w:basedOn w:val="1"/>
    <w:next w:val="1"/>
    <w:autoRedefine/>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6">
    <w:name w:val="heading 3"/>
    <w:basedOn w:val="1"/>
    <w:next w:val="1"/>
    <w:autoRedefine/>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7">
    <w:name w:val="heading 4"/>
    <w:basedOn w:val="1"/>
    <w:next w:val="1"/>
    <w:autoRedefine/>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8">
    <w:name w:val="heading 5"/>
    <w:basedOn w:val="1"/>
    <w:next w:val="1"/>
    <w:autoRedefine/>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9">
    <w:name w:val="heading 6"/>
    <w:basedOn w:val="1"/>
    <w:next w:val="1"/>
    <w:autoRedefine/>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10">
    <w:name w:val="heading 7"/>
    <w:basedOn w:val="1"/>
    <w:next w:val="1"/>
    <w:autoRedefine/>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11">
    <w:name w:val="heading 8"/>
    <w:basedOn w:val="1"/>
    <w:next w:val="1"/>
    <w:autoRedefine/>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2">
    <w:name w:val="heading 9"/>
    <w:basedOn w:val="1"/>
    <w:next w:val="1"/>
    <w:autoRedefine/>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6">
    <w:name w:val="Default Paragraph Font"/>
    <w:autoRedefine/>
    <w:qFormat/>
    <w:uiPriority w:val="0"/>
    <w:rPr>
      <w:rFonts w:eastAsia="微软雅黑" w:asciiTheme="minorAscii" w:hAnsiTheme="minorAscii"/>
    </w:rPr>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pPr>
  </w:style>
  <w:style w:type="paragraph" w:styleId="3">
    <w:name w:val="Body Text Indent"/>
    <w:basedOn w:val="1"/>
    <w:qFormat/>
    <w:uiPriority w:val="0"/>
    <w:pPr>
      <w:spacing w:before="50" w:after="50" w:line="360" w:lineRule="auto"/>
      <w:ind w:left="1439" w:leftChars="172" w:hanging="1078" w:hangingChars="449"/>
    </w:pPr>
    <w:rPr>
      <w:rFonts w:ascii="楷体_GB2312" w:hAnsi="宋体" w:eastAsia="楷体_GB2312"/>
      <w:sz w:val="24"/>
    </w:rPr>
  </w:style>
  <w:style w:type="paragraph" w:styleId="13">
    <w:name w:val="Body Text"/>
    <w:autoRedefine/>
    <w:qFormat/>
    <w:uiPriority w:val="99"/>
    <w:pPr>
      <w:widowControl w:val="0"/>
      <w:spacing w:line="520" w:lineRule="exact"/>
      <w:jc w:val="both"/>
    </w:pPr>
    <w:rPr>
      <w:rFonts w:ascii="宋体" w:cs="宋体" w:hAnsiTheme="minorHAnsi" w:eastAsiaTheme="minorEastAsia"/>
      <w:kern w:val="0"/>
      <w:sz w:val="28"/>
      <w:szCs w:val="28"/>
      <w:lang w:val="en-US" w:eastAsia="zh-CN" w:bidi="ar-SA"/>
    </w:rPr>
  </w:style>
  <w:style w:type="table" w:styleId="15">
    <w:name w:val="Table Grid"/>
    <w:basedOn w:val="14"/>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标书-正文"/>
    <w:basedOn w:val="1"/>
    <w:autoRedefine/>
    <w:qFormat/>
    <w:uiPriority w:val="0"/>
    <w:pPr>
      <w:widowControl w:val="0"/>
      <w:autoSpaceDE w:val="0"/>
      <w:autoSpaceDN w:val="0"/>
      <w:adjustRightInd w:val="0"/>
      <w:spacing w:line="400" w:lineRule="exact"/>
      <w:jc w:val="both"/>
    </w:pPr>
    <w:rPr>
      <w:rFonts w:ascii="Arial" w:hAnsi="Arial"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1241</Words>
  <Characters>1337</Characters>
  <Lines>0</Lines>
  <Paragraphs>0</Paragraphs>
  <TotalTime>0</TotalTime>
  <ScaleCrop>false</ScaleCrop>
  <LinksUpToDate>false</LinksUpToDate>
  <CharactersWithSpaces>1635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vip</dc:creator>
  <cp:lastModifiedBy>spring</cp:lastModifiedBy>
  <dcterms:modified xsi:type="dcterms:W3CDTF">2024-12-03T08:50:05Z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942B7B05055447DBA394BE153CDF5D58_13</vt:lpwstr>
  </property>
</Properties>
</file>