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2025年度心电电生理管理系统软件维护服务项目采购公告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市嘉定区中心医院2025年度心电电生理管理系统软件维护</w:t>
      </w:r>
      <w:r>
        <w:rPr>
          <w:rFonts w:hint="eastAsia" w:ascii="Times New Roman" w:hAnsi="Times New Roman" w:eastAsia="宋体"/>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bookmarkStart w:id="0" w:name="_GoBack"/>
      <w:bookmarkEnd w:id="0"/>
    </w:p>
    <w:p w14:paraId="39981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2025年度心电电生理管理系统软件维护</w:t>
      </w:r>
    </w:p>
    <w:p w14:paraId="58DDE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099C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sz w:val="24"/>
          <w:szCs w:val="24"/>
          <w:lang w:val="en-US" w:eastAsia="zh-CN"/>
        </w:rPr>
        <w:t>对医院现有的</w:t>
      </w:r>
      <w:r>
        <w:rPr>
          <w:rFonts w:hint="eastAsia" w:ascii="Times New Roman" w:hAnsi="Times New Roman" w:eastAsia="宋体" w:cs="宋体"/>
          <w:b w:val="0"/>
          <w:bCs w:val="0"/>
          <w:sz w:val="24"/>
          <w:szCs w:val="24"/>
          <w:lang w:val="en-US" w:eastAsia="zh-CN"/>
        </w:rPr>
        <w:t>心电电生理管理系统软件</w:t>
      </w:r>
      <w:r>
        <w:rPr>
          <w:rFonts w:hint="eastAsia" w:ascii="Times New Roman" w:hAnsi="Times New Roman" w:eastAsia="宋体"/>
          <w:sz w:val="24"/>
          <w:szCs w:val="24"/>
          <w:lang w:val="en-US" w:eastAsia="zh-CN"/>
        </w:rPr>
        <w:t>进行年度维护服务，保障医院设备的正常运转。</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56000元</w:t>
      </w:r>
    </w:p>
    <w:p w14:paraId="57E6A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JZX-2024-105</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kern w:val="2"/>
          <w:sz w:val="24"/>
          <w:szCs w:val="24"/>
          <w:lang w:val="en-US" w:eastAsia="zh-CN" w:bidi="ar"/>
        </w:rPr>
        <w:t>6、服务期限：</w:t>
      </w:r>
      <w:r>
        <w:rPr>
          <w:rFonts w:hint="eastAsia" w:ascii="Times New Roman" w:hAnsi="Times New Roman" w:eastAsia="宋体"/>
          <w:sz w:val="24"/>
          <w:lang w:val="en-US" w:eastAsia="zh-CN"/>
        </w:rPr>
        <w:t>1年</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3"/>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3"/>
        <w:rPr>
          <w:rFonts w:hint="eastAsia" w:ascii="Times New Roman" w:hAnsi="Times New Roman" w:eastAsia="宋体" w:cs="宋体"/>
          <w:sz w:val="24"/>
          <w:szCs w:val="24"/>
          <w:lang w:val="en-US" w:eastAsia="zh-CN"/>
        </w:rPr>
      </w:pPr>
    </w:p>
    <w:p w14:paraId="5A9E32F7">
      <w:pPr>
        <w:pStyle w:val="13"/>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4日</w:t>
      </w:r>
    </w:p>
    <w:p w14:paraId="2B9B9D50">
      <w:pPr>
        <w:pStyle w:val="13"/>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1DACE058">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6959F07E">
      <w:pPr>
        <w:pStyle w:val="17"/>
        <w:rPr>
          <w:rFonts w:ascii="Times New Roman" w:hAnsi="Times New Roman" w:eastAsia="宋体" w:cs="Arial"/>
          <w:sz w:val="21"/>
          <w:szCs w:val="21"/>
        </w:rPr>
      </w:pPr>
    </w:p>
    <w:p w14:paraId="575BDCA8">
      <w:pPr>
        <w:pStyle w:val="17"/>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rPr>
          <w:rFonts w:ascii="Times New Roman" w:hAnsi="Times New Roman" w:eastAsia="宋体" w:cs="Arial"/>
          <w:sz w:val="21"/>
          <w:szCs w:val="21"/>
        </w:rPr>
      </w:pPr>
    </w:p>
    <w:p w14:paraId="11E36B5B">
      <w:pPr>
        <w:pStyle w:val="17"/>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rPr>
          <w:rFonts w:ascii="Times New Roman" w:hAnsi="Times New Roman" w:eastAsia="宋体" w:cs="Arial"/>
          <w:sz w:val="21"/>
          <w:szCs w:val="21"/>
          <w:u w:val="single"/>
        </w:rPr>
      </w:pPr>
    </w:p>
    <w:p w14:paraId="0EFCF983">
      <w:pPr>
        <w:pStyle w:val="17"/>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3"/>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EC84514"/>
    <w:rsid w:val="0F2B6FD9"/>
    <w:rsid w:val="105624E8"/>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12344AA"/>
    <w:rsid w:val="543C7F40"/>
    <w:rsid w:val="55BB2DE0"/>
    <w:rsid w:val="573E1E21"/>
    <w:rsid w:val="5A266B28"/>
    <w:rsid w:val="5B487E91"/>
    <w:rsid w:val="5BC2477D"/>
    <w:rsid w:val="5CF9550F"/>
    <w:rsid w:val="5DD251FE"/>
    <w:rsid w:val="5E315370"/>
    <w:rsid w:val="5EFEBDE8"/>
    <w:rsid w:val="5F7B5867"/>
    <w:rsid w:val="61C24A9C"/>
    <w:rsid w:val="622519C7"/>
    <w:rsid w:val="64531993"/>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1218</Words>
  <Characters>1317</Characters>
  <Lines>0</Lines>
  <Paragraphs>0</Paragraphs>
  <TotalTime>0</TotalTime>
  <ScaleCrop>false</ScaleCrop>
  <LinksUpToDate>false</LinksUpToDate>
  <CharactersWithSpaces>1615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2024-12-04T00:38:37Z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D635021313DA44858BD7136F4196E1B9_13</vt:lpwstr>
  </property>
</Properties>
</file>