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FE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宋体"/>
          <w:b/>
          <w:bCs/>
          <w:sz w:val="28"/>
          <w:szCs w:val="28"/>
          <w:lang w:val="en-US" w:eastAsia="zh-CN"/>
        </w:rPr>
      </w:pPr>
      <w:r>
        <w:rPr>
          <w:rFonts w:hint="eastAsia" w:ascii="Times New Roman" w:hAnsi="Times New Roman" w:eastAsia="宋体" w:cs="宋体"/>
          <w:b/>
          <w:bCs/>
          <w:sz w:val="28"/>
          <w:szCs w:val="28"/>
          <w:lang w:val="en-US" w:eastAsia="zh-CN"/>
        </w:rPr>
        <w:t>肺功能测试系统氧气和二氧化碳传感器采购项目采购公告</w:t>
      </w:r>
    </w:p>
    <w:p w14:paraId="5E8A1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w:t>
      </w:r>
      <w:r>
        <w:rPr>
          <w:rFonts w:hint="eastAsia" w:ascii="Times New Roman" w:hAnsi="Times New Roman" w:eastAsia="宋体" w:cs="宋体"/>
          <w:b w:val="0"/>
          <w:bCs w:val="0"/>
          <w:sz w:val="24"/>
          <w:szCs w:val="24"/>
          <w:lang w:val="en-US" w:eastAsia="zh-CN"/>
        </w:rPr>
        <w:t>政府采购法》之规定，对上海市嘉定区中心医院</w:t>
      </w:r>
      <w:r>
        <w:rPr>
          <w:rFonts w:hint="eastAsia" w:ascii="Times New Roman" w:hAnsi="Times New Roman" w:eastAsia="宋体"/>
          <w:sz w:val="24"/>
          <w:szCs w:val="24"/>
          <w:lang w:val="en-US" w:eastAsia="zh-CN"/>
        </w:rPr>
        <w:t>肺功能测试系统氧气和二氧化碳传感器采购</w:t>
      </w:r>
      <w:r>
        <w:rPr>
          <w:rFonts w:hint="eastAsia" w:ascii="宋体" w:hAnsi="宋体" w:eastAsia="宋体" w:cs="宋体"/>
          <w:kern w:val="0"/>
          <w:sz w:val="24"/>
        </w:rPr>
        <w:t>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509649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b/>
          <w:bCs/>
          <w:sz w:val="24"/>
          <w:szCs w:val="24"/>
          <w:lang w:val="en-US" w:eastAsia="zh-CN"/>
        </w:rPr>
        <w:t>1、项目名称</w:t>
      </w:r>
      <w:r>
        <w:rPr>
          <w:rFonts w:hint="eastAsia" w:ascii="Times New Roman" w:hAnsi="Times New Roman" w:eastAsia="宋体" w:cs="宋体"/>
          <w:b/>
          <w:bCs/>
          <w:sz w:val="24"/>
          <w:szCs w:val="24"/>
          <w:lang w:eastAsia="zh-CN"/>
        </w:rPr>
        <w:t>：</w:t>
      </w:r>
      <w:r>
        <w:rPr>
          <w:rFonts w:hint="eastAsia" w:ascii="Times New Roman" w:hAnsi="Times New Roman" w:eastAsia="宋体"/>
          <w:sz w:val="24"/>
          <w:szCs w:val="24"/>
          <w:lang w:val="en-US" w:eastAsia="zh-CN"/>
        </w:rPr>
        <w:t>肺功能测试系统氧气和二氧化碳传感器采购</w:t>
      </w:r>
      <w:r>
        <w:rPr>
          <w:rFonts w:hint="eastAsia" w:ascii="宋体" w:hAnsi="宋体" w:eastAsia="宋体" w:cs="宋体"/>
          <w:kern w:val="0"/>
          <w:sz w:val="24"/>
        </w:rPr>
        <w:t>项目</w:t>
      </w:r>
    </w:p>
    <w:p w14:paraId="2A2257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2、项目编号：</w:t>
      </w:r>
      <w:r>
        <w:rPr>
          <w:rFonts w:hint="eastAsia" w:ascii="Times New Roman" w:hAnsi="Times New Roman" w:eastAsia="宋体" w:cs="宋体"/>
          <w:color w:val="auto"/>
          <w:sz w:val="24"/>
          <w:szCs w:val="24"/>
          <w:lang w:val="en-US" w:eastAsia="zh-CN"/>
        </w:rPr>
        <w:t>JZX-2026-023</w:t>
      </w:r>
    </w:p>
    <w:p w14:paraId="424B6A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3、项目背景：</w:t>
      </w:r>
      <w:r>
        <w:rPr>
          <w:rFonts w:hint="eastAsia" w:ascii="Times New Roman" w:hAnsi="Times New Roman" w:eastAsia="宋体"/>
          <w:sz w:val="24"/>
          <w:szCs w:val="24"/>
          <w:lang w:val="en-US" w:eastAsia="zh-CN"/>
        </w:rPr>
        <w:t>心内科2020年采购的心肺运动测试系统，至今运行正常，现氧气传感器和二氧化碳传感器过期，需要更换</w:t>
      </w:r>
      <w:r>
        <w:rPr>
          <w:rFonts w:hint="eastAsia" w:ascii="Times New Roman" w:hAnsi="Times New Roman" w:eastAsia="宋体" w:cs="宋体"/>
          <w:b w:val="0"/>
          <w:bCs w:val="0"/>
          <w:kern w:val="2"/>
          <w:sz w:val="24"/>
          <w:szCs w:val="24"/>
          <w:lang w:val="en-US" w:eastAsia="zh-CN" w:bidi="ar"/>
        </w:rPr>
        <w:t>。</w:t>
      </w:r>
    </w:p>
    <w:p w14:paraId="5459A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4、预算：</w:t>
      </w:r>
      <w:r>
        <w:rPr>
          <w:rFonts w:hint="eastAsia" w:ascii="Times New Roman" w:hAnsi="Times New Roman" w:eastAsia="宋体" w:cs="宋体"/>
          <w:sz w:val="24"/>
          <w:lang w:val="en-US" w:eastAsia="zh-CN"/>
        </w:rPr>
        <w:t>225</w:t>
      </w:r>
      <w:r>
        <w:rPr>
          <w:rFonts w:hint="eastAsia" w:ascii="Times New Roman" w:hAnsi="Times New Roman" w:eastAsia="宋体" w:cs="宋体"/>
          <w:sz w:val="24"/>
        </w:rPr>
        <w:t>00元，超过预算予以否决</w:t>
      </w:r>
      <w:r>
        <w:rPr>
          <w:rFonts w:hint="eastAsia" w:ascii="Times New Roman" w:hAnsi="Times New Roman" w:eastAsia="宋体" w:cs="宋体"/>
          <w:sz w:val="24"/>
          <w:szCs w:val="24"/>
          <w:lang w:val="en-US" w:eastAsia="zh-CN"/>
        </w:rPr>
        <w:t>。</w:t>
      </w:r>
      <w:bookmarkStart w:id="0" w:name="_GoBack"/>
      <w:bookmarkEnd w:id="0"/>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eastAsia="zh-CN"/>
        </w:rPr>
        <w:t>、符合《中华人民共和国政府采购法》第二十二条规定的</w:t>
      </w:r>
      <w:r>
        <w:rPr>
          <w:rFonts w:hint="eastAsia" w:ascii="Times New Roman" w:hAnsi="Times New Roman" w:eastAsia="宋体" w:cs="宋体"/>
          <w:kern w:val="0"/>
          <w:sz w:val="24"/>
          <w:szCs w:val="24"/>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kern w:val="0"/>
          <w:sz w:val="24"/>
          <w:szCs w:val="24"/>
          <w:lang w:val="en-US" w:eastAsia="zh-CN"/>
        </w:rPr>
        <w:t>2、</w:t>
      </w:r>
      <w:r>
        <w:rPr>
          <w:rFonts w:hint="eastAsia" w:ascii="Times New Roman" w:hAnsi="Times New Roman" w:eastAsia="宋体" w:cs="宋体"/>
          <w:kern w:val="0"/>
          <w:sz w:val="24"/>
          <w:szCs w:val="24"/>
        </w:rPr>
        <w:t>具有独立法人资格</w:t>
      </w:r>
      <w:r>
        <w:rPr>
          <w:rFonts w:hint="eastAsia" w:ascii="Times New Roman" w:hAnsi="Times New Roman" w:eastAsia="宋体" w:cs="宋体"/>
          <w:kern w:val="0"/>
          <w:sz w:val="24"/>
          <w:szCs w:val="24"/>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sz w:val="24"/>
          <w:szCs w:val="24"/>
          <w:lang w:val="en-US" w:eastAsia="zh-CN"/>
        </w:rPr>
        <w:t>3、</w:t>
      </w:r>
      <w:r>
        <w:rPr>
          <w:rFonts w:hint="eastAsia" w:ascii="Times New Roman" w:hAnsi="Times New Roman" w:eastAsia="宋体" w:cs="宋体"/>
          <w:kern w:val="0"/>
          <w:sz w:val="24"/>
          <w:szCs w:val="24"/>
        </w:rPr>
        <w:t>未被列入“信用中国”网站(</w:t>
      </w:r>
      <w:r>
        <w:rPr>
          <w:rFonts w:hint="eastAsia" w:ascii="Times New Roman" w:hAnsi="Times New Roman" w:eastAsia="宋体" w:cs="宋体"/>
          <w:color w:val="auto"/>
          <w:kern w:val="0"/>
          <w:sz w:val="24"/>
          <w:szCs w:val="24"/>
          <w:u w:val="none"/>
        </w:rPr>
        <w:t>www.creditchina.gov.cn</w:t>
      </w:r>
      <w:r>
        <w:rPr>
          <w:rFonts w:hint="eastAsia" w:ascii="Times New Roman" w:hAnsi="Times New Roman" w:eastAsia="宋体" w:cs="宋体"/>
          <w:kern w:val="0"/>
          <w:sz w:val="24"/>
          <w:szCs w:val="24"/>
        </w:rPr>
        <w:t>)失信被执行人名单、重大税收违法案件当事人名单和</w:t>
      </w:r>
      <w:r>
        <w:rPr>
          <w:rFonts w:hint="eastAsia" w:ascii="Times New Roman" w:hAnsi="Times New Roman" w:eastAsia="宋体" w:cs="宋体"/>
          <w:kern w:val="0"/>
          <w:sz w:val="24"/>
          <w:szCs w:val="24"/>
          <w:lang w:val="en-US" w:eastAsia="zh-CN"/>
        </w:rPr>
        <w:t>中国政府采购网</w:t>
      </w:r>
      <w:r>
        <w:rPr>
          <w:rFonts w:hint="eastAsia" w:ascii="Times New Roman" w:hAnsi="Times New Roman" w:eastAsia="宋体" w:cs="宋体"/>
          <w:kern w:val="0"/>
          <w:sz w:val="24"/>
          <w:szCs w:val="24"/>
        </w:rPr>
        <w:t>(www.ccgp.gov.cn)政府采购严重违法失信行为记录名单的供应商</w:t>
      </w:r>
      <w:r>
        <w:rPr>
          <w:rFonts w:hint="eastAsia" w:ascii="Times New Roman" w:hAnsi="Times New Roman" w:eastAsia="宋体" w:cs="宋体"/>
          <w:kern w:val="0"/>
          <w:sz w:val="24"/>
          <w:szCs w:val="24"/>
          <w:lang w:eastAsia="zh-CN"/>
        </w:rPr>
        <w:t>。</w:t>
      </w:r>
    </w:p>
    <w:p w14:paraId="0D9FCCBD">
      <w:pPr>
        <w:pStyle w:val="12"/>
        <w:ind w:firstLine="480" w:firstLineChars="200"/>
        <w:rPr>
          <w:rFonts w:hint="eastAsia" w:ascii="Times New Roman" w:hAnsi="Times New Roman" w:eastAsia="宋体"/>
          <w:lang w:eastAsia="zh-CN"/>
        </w:rPr>
      </w:pPr>
      <w:r>
        <w:rPr>
          <w:rFonts w:hint="eastAsia" w:ascii="Times New Roman" w:hAnsi="Times New Roman" w:eastAsia="宋体" w:cs="宋体"/>
          <w:kern w:val="0"/>
          <w:sz w:val="24"/>
          <w:szCs w:val="24"/>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文件领取</w:t>
      </w:r>
      <w:r>
        <w:rPr>
          <w:rFonts w:hint="eastAsia" w:ascii="Times New Roman" w:hAnsi="Times New Roman" w:eastAsia="宋体" w:cs="宋体"/>
          <w:sz w:val="24"/>
          <w:szCs w:val="24"/>
          <w:lang w:val="en-US" w:eastAsia="zh-CN"/>
        </w:rPr>
        <w:t>方式</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提交</w:t>
      </w:r>
      <w:r>
        <w:rPr>
          <w:rFonts w:hint="eastAsia" w:ascii="Times New Roman" w:hAnsi="Times New Roman" w:eastAsia="宋体" w:cs="宋体"/>
          <w:sz w:val="24"/>
          <w:szCs w:val="24"/>
          <w:lang w:val="en-US" w:eastAsia="zh-CN"/>
        </w:rPr>
        <w:t>以下材料</w:t>
      </w:r>
      <w:r>
        <w:rPr>
          <w:rFonts w:hint="eastAsia" w:ascii="Times New Roman" w:hAnsi="Times New Roman" w:eastAsia="宋体" w:cs="宋体"/>
          <w:sz w:val="24"/>
          <w:szCs w:val="24"/>
        </w:rPr>
        <w:t>至上海市嘉定区</w:t>
      </w:r>
      <w:r>
        <w:rPr>
          <w:rFonts w:hint="eastAsia" w:ascii="Times New Roman" w:hAnsi="Times New Roman" w:eastAsia="宋体" w:cs="宋体"/>
          <w:sz w:val="24"/>
          <w:szCs w:val="24"/>
          <w:lang w:val="en-US" w:eastAsia="zh-CN"/>
        </w:rPr>
        <w:t>中心医院老住院大楼7楼采购服务部</w:t>
      </w:r>
      <w:r>
        <w:rPr>
          <w:rFonts w:hint="eastAsia" w:ascii="Times New Roman" w:hAnsi="Times New Roman" w:eastAsia="宋体" w:cs="宋体"/>
          <w:sz w:val="24"/>
          <w:szCs w:val="24"/>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w:t>
      </w:r>
      <w:r>
        <w:rPr>
          <w:rFonts w:hint="eastAsia" w:ascii="Times New Roman" w:hAnsi="Times New Roman" w:eastAsia="宋体" w:cs="Courier New"/>
          <w:kern w:val="0"/>
          <w:sz w:val="24"/>
          <w:szCs w:val="24"/>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lang w:val="en-US" w:eastAsia="zh-CN"/>
        </w:rPr>
        <w:t>复印件</w:t>
      </w:r>
      <w:r>
        <w:rPr>
          <w:rFonts w:hint="eastAsia" w:ascii="Times New Roman" w:hAnsi="Times New Roman" w:eastAsia="宋体" w:cs="宋体"/>
          <w:sz w:val="24"/>
          <w:szCs w:val="24"/>
          <w:lang w:val="en-US" w:eastAsia="zh-CN"/>
        </w:rPr>
        <w:t>（原件备查）</w:t>
      </w:r>
      <w:r>
        <w:rPr>
          <w:rFonts w:hint="eastAsia" w:ascii="Times New Roman" w:hAnsi="Times New Roman" w:eastAsia="宋体" w:cs="宋体"/>
          <w:sz w:val="24"/>
          <w:szCs w:val="24"/>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7CFC0D3F">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0162F6E8">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b w:val="0"/>
          <w:bCs w:val="0"/>
          <w:kern w:val="0"/>
          <w:sz w:val="24"/>
          <w:szCs w:val="24"/>
          <w:lang w:val="en-US" w:eastAsia="zh-CN"/>
        </w:rPr>
        <w:t>比选</w:t>
      </w:r>
      <w:r>
        <w:rPr>
          <w:rFonts w:hint="eastAsia" w:ascii="Times New Roman" w:hAnsi="Times New Roman" w:eastAsia="宋体" w:cs="宋体"/>
          <w:b w:val="0"/>
          <w:bCs w:val="0"/>
          <w:kern w:val="0"/>
          <w:sz w:val="24"/>
          <w:szCs w:val="24"/>
        </w:rPr>
        <w:t>时间：</w:t>
      </w:r>
      <w:r>
        <w:rPr>
          <w:rFonts w:hint="eastAsia" w:ascii="Times New Roman" w:hAnsi="Times New Roman" w:eastAsia="宋体" w:cs="宋体"/>
          <w:b w:val="0"/>
          <w:bCs w:val="0"/>
          <w:kern w:val="0"/>
          <w:sz w:val="24"/>
          <w:szCs w:val="24"/>
          <w:lang w:val="en-US" w:eastAsia="zh-CN"/>
        </w:rPr>
        <w:t>另行</w:t>
      </w:r>
      <w:r>
        <w:rPr>
          <w:rFonts w:hint="eastAsia" w:ascii="Times New Roman" w:hAnsi="Times New Roman" w:eastAsia="宋体" w:cs="宋体"/>
          <w:sz w:val="24"/>
          <w:szCs w:val="24"/>
          <w:lang w:val="en-US" w:eastAsia="zh-CN"/>
        </w:rPr>
        <w:t>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119930EC">
      <w:pPr>
        <w:pStyle w:val="12"/>
        <w:rPr>
          <w:rFonts w:hint="eastAsia" w:ascii="Times New Roman" w:hAnsi="Times New Roman" w:eastAsia="宋体" w:cs="宋体"/>
          <w:sz w:val="24"/>
          <w:szCs w:val="24"/>
          <w:lang w:val="en-US" w:eastAsia="zh-CN"/>
        </w:rPr>
      </w:pPr>
    </w:p>
    <w:p w14:paraId="5A9E32F7">
      <w:pPr>
        <w:pStyle w:val="12"/>
        <w:rPr>
          <w:rFonts w:hint="eastAsia" w:ascii="Times New Roman" w:hAnsi="Times New Roman" w:eastAsia="宋体" w:cs="宋体"/>
          <w:sz w:val="24"/>
          <w:szCs w:val="24"/>
          <w:lang w:val="en-US" w:eastAsia="zh-CN"/>
        </w:rPr>
      </w:pPr>
    </w:p>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10日</w:t>
      </w:r>
    </w:p>
    <w:p w14:paraId="2B9B9D50">
      <w:pPr>
        <w:pStyle w:val="1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18"/>
        <w:pBdr>
          <w:bottom w:val="single" w:color="auto" w:sz="6" w:space="1"/>
        </w:pBdr>
        <w:spacing w:line="240" w:lineRule="auto"/>
        <w:jc w:val="center"/>
        <w:rPr>
          <w:rFonts w:ascii="Times New Roman" w:hAnsi="Times New Roman" w:eastAsia="宋体" w:cs="Arial"/>
          <w:sz w:val="21"/>
          <w:szCs w:val="21"/>
        </w:rPr>
      </w:pPr>
    </w:p>
    <w:p w14:paraId="7D385CD2">
      <w:pPr>
        <w:pStyle w:val="18"/>
        <w:pBdr>
          <w:bottom w:val="single" w:color="auto" w:sz="6" w:space="1"/>
        </w:pBdr>
        <w:spacing w:line="240" w:lineRule="auto"/>
        <w:jc w:val="center"/>
        <w:rPr>
          <w:rFonts w:ascii="Times New Roman" w:hAnsi="Times New Roman" w:eastAsia="宋体" w:cs="Arial"/>
          <w:sz w:val="21"/>
          <w:szCs w:val="21"/>
        </w:rPr>
      </w:pPr>
    </w:p>
    <w:p w14:paraId="009FEA7B">
      <w:pPr>
        <w:pStyle w:val="18"/>
        <w:pBdr>
          <w:bottom w:val="single" w:color="auto" w:sz="6" w:space="1"/>
        </w:pBdr>
        <w:spacing w:line="240" w:lineRule="auto"/>
        <w:jc w:val="center"/>
        <w:rPr>
          <w:rFonts w:ascii="Times New Roman" w:hAnsi="Times New Roman" w:eastAsia="宋体" w:cs="Arial"/>
          <w:sz w:val="21"/>
          <w:szCs w:val="21"/>
        </w:rPr>
      </w:pPr>
    </w:p>
    <w:p w14:paraId="0E8C274A">
      <w:pPr>
        <w:pStyle w:val="18"/>
        <w:pBdr>
          <w:bottom w:val="single" w:color="auto" w:sz="6" w:space="1"/>
        </w:pBdr>
        <w:spacing w:line="240" w:lineRule="auto"/>
        <w:jc w:val="center"/>
        <w:rPr>
          <w:rFonts w:ascii="Times New Roman" w:hAnsi="Times New Roman" w:eastAsia="宋体" w:cs="Arial"/>
          <w:sz w:val="21"/>
          <w:szCs w:val="21"/>
        </w:rPr>
      </w:pPr>
    </w:p>
    <w:p w14:paraId="79477D74">
      <w:pPr>
        <w:pStyle w:val="18"/>
        <w:pBdr>
          <w:bottom w:val="single" w:color="auto" w:sz="6" w:space="1"/>
        </w:pBdr>
        <w:spacing w:line="240" w:lineRule="auto"/>
        <w:jc w:val="center"/>
        <w:rPr>
          <w:rFonts w:ascii="Times New Roman" w:hAnsi="Times New Roman" w:eastAsia="宋体" w:cs="Arial"/>
          <w:sz w:val="21"/>
          <w:szCs w:val="21"/>
        </w:rPr>
      </w:pPr>
    </w:p>
    <w:p w14:paraId="614E22C8">
      <w:pPr>
        <w:pStyle w:val="18"/>
        <w:pBdr>
          <w:bottom w:val="single" w:color="auto" w:sz="6" w:space="1"/>
        </w:pBdr>
        <w:spacing w:line="240" w:lineRule="auto"/>
        <w:jc w:val="center"/>
        <w:rPr>
          <w:rFonts w:ascii="Times New Roman" w:hAnsi="Times New Roman" w:eastAsia="宋体" w:cs="Arial"/>
          <w:sz w:val="21"/>
          <w:szCs w:val="21"/>
        </w:rPr>
      </w:pPr>
    </w:p>
    <w:p w14:paraId="35625FC8">
      <w:pPr>
        <w:pStyle w:val="18"/>
        <w:rPr>
          <w:rFonts w:ascii="Times New Roman" w:hAnsi="Times New Roman" w:eastAsia="宋体" w:cs="Arial"/>
          <w:sz w:val="21"/>
          <w:szCs w:val="21"/>
        </w:rPr>
      </w:pPr>
    </w:p>
    <w:p w14:paraId="7C077BD0">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8"/>
        <w:spacing w:line="360" w:lineRule="auto"/>
        <w:rPr>
          <w:rFonts w:ascii="Times New Roman" w:hAnsi="Times New Roman" w:eastAsia="宋体" w:cs="Arial"/>
          <w:sz w:val="21"/>
          <w:szCs w:val="21"/>
        </w:rPr>
      </w:pPr>
    </w:p>
    <w:p w14:paraId="11E36B5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8"/>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18"/>
        <w:spacing w:line="360" w:lineRule="auto"/>
        <w:rPr>
          <w:rFonts w:ascii="Times New Roman" w:hAnsi="Times New Roman" w:eastAsia="宋体" w:cs="Arial"/>
          <w:sz w:val="21"/>
          <w:szCs w:val="21"/>
          <w:u w:val="single"/>
        </w:rPr>
      </w:pPr>
    </w:p>
    <w:p w14:paraId="4FB77481">
      <w:pPr>
        <w:pStyle w:val="18"/>
        <w:rPr>
          <w:rFonts w:ascii="Times New Roman" w:hAnsi="Times New Roman" w:eastAsia="宋体" w:cs="Arial"/>
          <w:sz w:val="21"/>
          <w:szCs w:val="21"/>
        </w:rPr>
      </w:pPr>
    </w:p>
    <w:p w14:paraId="4887B81B">
      <w:pPr>
        <w:pStyle w:val="18"/>
        <w:rPr>
          <w:rFonts w:ascii="Times New Roman" w:hAnsi="Times New Roman" w:eastAsia="宋体" w:cs="Arial"/>
          <w:sz w:val="21"/>
          <w:szCs w:val="21"/>
        </w:rPr>
      </w:pPr>
    </w:p>
    <w:p w14:paraId="75291D02">
      <w:pPr>
        <w:pStyle w:val="1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Tk0NTRiZjM0OTM4OTdkMTk1MDUzMGE1ODA1YTYifQ=="/>
  </w:docVars>
  <w:rsids>
    <w:rsidRoot w:val="1AA24D9F"/>
    <w:rsid w:val="02590923"/>
    <w:rsid w:val="060F1A79"/>
    <w:rsid w:val="07011CC2"/>
    <w:rsid w:val="071D3CB8"/>
    <w:rsid w:val="07644792"/>
    <w:rsid w:val="0789541A"/>
    <w:rsid w:val="09284798"/>
    <w:rsid w:val="0D85092C"/>
    <w:rsid w:val="0F2B6FD9"/>
    <w:rsid w:val="105624E8"/>
    <w:rsid w:val="12C77B6C"/>
    <w:rsid w:val="13B50945"/>
    <w:rsid w:val="183C240D"/>
    <w:rsid w:val="191B6C8F"/>
    <w:rsid w:val="195D6216"/>
    <w:rsid w:val="1AA24D9F"/>
    <w:rsid w:val="1BD50804"/>
    <w:rsid w:val="20B322F1"/>
    <w:rsid w:val="20B570F4"/>
    <w:rsid w:val="21DF71B9"/>
    <w:rsid w:val="23264FFC"/>
    <w:rsid w:val="24F84634"/>
    <w:rsid w:val="28DA2E89"/>
    <w:rsid w:val="2A4254F9"/>
    <w:rsid w:val="2D1F32F4"/>
    <w:rsid w:val="2E7B698D"/>
    <w:rsid w:val="2F6849CA"/>
    <w:rsid w:val="2FB93E8A"/>
    <w:rsid w:val="315D2D09"/>
    <w:rsid w:val="31664B8D"/>
    <w:rsid w:val="316F42A9"/>
    <w:rsid w:val="323B4D81"/>
    <w:rsid w:val="34B70380"/>
    <w:rsid w:val="35072B17"/>
    <w:rsid w:val="3566410D"/>
    <w:rsid w:val="36361290"/>
    <w:rsid w:val="39C02BB9"/>
    <w:rsid w:val="39FE32B3"/>
    <w:rsid w:val="3AE174A3"/>
    <w:rsid w:val="3B6A72EA"/>
    <w:rsid w:val="3BC9338A"/>
    <w:rsid w:val="3D8F350F"/>
    <w:rsid w:val="3DED4B59"/>
    <w:rsid w:val="3E0129EA"/>
    <w:rsid w:val="3E2956A2"/>
    <w:rsid w:val="3E4F5E63"/>
    <w:rsid w:val="43446334"/>
    <w:rsid w:val="444211BE"/>
    <w:rsid w:val="44A175F5"/>
    <w:rsid w:val="44A84E71"/>
    <w:rsid w:val="46295027"/>
    <w:rsid w:val="477DCE1E"/>
    <w:rsid w:val="47AE06A6"/>
    <w:rsid w:val="48400056"/>
    <w:rsid w:val="48DD727D"/>
    <w:rsid w:val="499B7658"/>
    <w:rsid w:val="4A091277"/>
    <w:rsid w:val="4D744913"/>
    <w:rsid w:val="4DAC7F08"/>
    <w:rsid w:val="4DC97CF7"/>
    <w:rsid w:val="4DF80C93"/>
    <w:rsid w:val="4FF827A0"/>
    <w:rsid w:val="50BB302C"/>
    <w:rsid w:val="512344AA"/>
    <w:rsid w:val="51BC750E"/>
    <w:rsid w:val="53280F7F"/>
    <w:rsid w:val="53B77CE7"/>
    <w:rsid w:val="545B34A6"/>
    <w:rsid w:val="55BB2DE0"/>
    <w:rsid w:val="573E1E21"/>
    <w:rsid w:val="57E61917"/>
    <w:rsid w:val="59CF3822"/>
    <w:rsid w:val="5A266B28"/>
    <w:rsid w:val="5B487E91"/>
    <w:rsid w:val="5BC2477D"/>
    <w:rsid w:val="5CF9550F"/>
    <w:rsid w:val="5DD251FE"/>
    <w:rsid w:val="5E315370"/>
    <w:rsid w:val="5EFEBDE8"/>
    <w:rsid w:val="5F7B5867"/>
    <w:rsid w:val="61C24A9C"/>
    <w:rsid w:val="622519C7"/>
    <w:rsid w:val="64531993"/>
    <w:rsid w:val="654F297D"/>
    <w:rsid w:val="65926A32"/>
    <w:rsid w:val="65AC068A"/>
    <w:rsid w:val="670267B3"/>
    <w:rsid w:val="68CA2609"/>
    <w:rsid w:val="68CC1AED"/>
    <w:rsid w:val="69BB0F42"/>
    <w:rsid w:val="6A405BCA"/>
    <w:rsid w:val="6A637494"/>
    <w:rsid w:val="6ABB177F"/>
    <w:rsid w:val="6BCF62E6"/>
    <w:rsid w:val="6CD3A16D"/>
    <w:rsid w:val="6D535020"/>
    <w:rsid w:val="6E147CAE"/>
    <w:rsid w:val="6E5F49A6"/>
    <w:rsid w:val="6FFF37D2"/>
    <w:rsid w:val="70DE2EF1"/>
    <w:rsid w:val="75295A3E"/>
    <w:rsid w:val="758B32D4"/>
    <w:rsid w:val="769212C6"/>
    <w:rsid w:val="79A73C5A"/>
    <w:rsid w:val="7C5F4108"/>
    <w:rsid w:val="7DC15131"/>
    <w:rsid w:val="7DE25B06"/>
    <w:rsid w:val="7E7736C3"/>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autoRedefine/>
    <w:qFormat/>
    <w:uiPriority w:val="99"/>
    <w:pPr>
      <w:widowControl w:val="0"/>
      <w:spacing w:line="520" w:lineRule="exact"/>
      <w:jc w:val="both"/>
    </w:pPr>
    <w:rPr>
      <w:rFonts w:ascii="宋体" w:cs="宋体" w:hAnsiTheme="minorHAnsi" w:eastAsiaTheme="minorEastAsia"/>
      <w:kern w:val="0"/>
      <w:sz w:val="28"/>
      <w:szCs w:val="28"/>
      <w:lang w:val="en-US" w:eastAsia="zh-CN" w:bidi="ar-SA"/>
    </w:rPr>
  </w:style>
  <w:style w:type="paragraph" w:styleId="1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14">
    <w:name w:val="Body Text First Indent 2"/>
    <w:basedOn w:val="13"/>
    <w:semiHidden/>
    <w:unhideWhenUsed/>
    <w:qFormat/>
    <w:uiPriority w:val="99"/>
    <w:pPr>
      <w:ind w:firstLine="420"/>
    </w:pPr>
  </w:style>
  <w:style w:type="table" w:styleId="16">
    <w:name w:val="Table Grid"/>
    <w:basedOn w:val="15"/>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1054</Words>
  <Characters>1159</Characters>
  <Lines>0</Lines>
  <Paragraphs>0</Paragraphs>
  <TotalTime>0</TotalTime>
  <ScaleCrop>false</ScaleCrop>
  <LinksUpToDate>false</LinksUpToDate>
  <CharactersWithSpaces>1460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vip</dc:creator>
  <cp:lastModifiedBy>spring</cp:lastModifiedBy>
  <dcterms:modified xsi:type="dcterms:W3CDTF">2026-04-10T00:48:38Z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809DE1A223D54956BA98591DC58A123A_13</vt:lpwstr>
  </property>
  <property fmtid="{D5CDD505-2E9C-101B-9397-08002B2CF9AE}" pid="6" name="KSOTemplateDocerSaveRecord">
    <vt:lpwstr>eyJoZGlkIjoiYWRjOTk0NTRiZjM0OTM4OTdkMTk1MDUzMGE1ODA1YTYiLCJ1c2VySWQiOiIzNjM0MjI1MzkifQ==</vt:lpwstr>
  </property>
</Properties>
</file>