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腔镜摄像系统维修项目采购公告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腔镜摄像系统维修项目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0CEEF736">
      <w:pPr>
        <w:spacing w:line="360" w:lineRule="auto"/>
        <w:ind w:firstLine="480" w:firstLineChars="200"/>
        <w:rPr>
          <w:rFonts w:hint="eastAsia" w:ascii="宋体" w:hAnsi="宋体" w:eastAsia="宋体" w:cs="宋体"/>
          <w:kern w:val="0"/>
          <w:sz w:val="24"/>
        </w:rPr>
      </w:pPr>
      <w:r>
        <w:rPr>
          <w:rFonts w:hint="eastAsia" w:ascii="Times New Roman" w:hAnsi="Times New Roman" w:eastAsia="宋体" w:cs="宋体"/>
          <w:sz w:val="24"/>
        </w:rPr>
        <w:t>1、项目名称：</w:t>
      </w:r>
      <w:bookmarkStart w:id="0" w:name="_GoBack"/>
      <w:r>
        <w:rPr>
          <w:rFonts w:hint="eastAsia" w:ascii="Times New Roman" w:hAnsi="Times New Roman" w:eastAsia="宋体"/>
          <w:sz w:val="24"/>
          <w:szCs w:val="24"/>
          <w:lang w:val="en-US" w:eastAsia="zh-CN"/>
        </w:rPr>
        <w:t>腔镜摄像系统维修项目</w:t>
      </w:r>
      <w:bookmarkEnd w:id="0"/>
    </w:p>
    <w:p w14:paraId="64F5AE79">
      <w:pPr>
        <w:bidi w:val="0"/>
        <w:spacing w:line="360" w:lineRule="auto"/>
        <w:ind w:firstLine="480" w:firstLineChars="200"/>
        <w:rPr>
          <w:rFonts w:hint="eastAsia" w:ascii="Times New Roman" w:hAnsi="Times New Roman" w:eastAsia="宋体"/>
          <w:sz w:val="24"/>
          <w:lang w:val="en-US" w:eastAsia="zh-CN"/>
        </w:rPr>
      </w:pPr>
      <w:r>
        <w:rPr>
          <w:rFonts w:hint="eastAsia" w:ascii="Times New Roman" w:hAnsi="Times New Roman" w:eastAsia="宋体" w:cs="宋体"/>
          <w:sz w:val="24"/>
        </w:rPr>
        <w:t>2、项目背景：</w:t>
      </w:r>
      <w:r>
        <w:rPr>
          <w:rFonts w:hint="eastAsia" w:ascii="Times New Roman" w:hAnsi="Times New Roman" w:eastAsia="宋体"/>
          <w:sz w:val="24"/>
          <w:lang w:val="en-US" w:eastAsia="zh-CN"/>
        </w:rPr>
        <w:t>医院腔镜摄像系统维修</w:t>
      </w:r>
      <w:r>
        <w:rPr>
          <w:rFonts w:hint="eastAsia" w:ascii="Times New Roman" w:hAnsi="Times New Roman" w:eastAsia="宋体" w:cs="Times New Roman"/>
          <w:sz w:val="24"/>
          <w:szCs w:val="32"/>
          <w:lang w:val="en-US" w:eastAsia="zh-CN"/>
        </w:rPr>
        <w:t>异常，需进行维修</w:t>
      </w:r>
      <w:r>
        <w:rPr>
          <w:rFonts w:hint="eastAsia" w:ascii="Times New Roman" w:hAnsi="Times New Roman" w:eastAsia="宋体"/>
          <w:sz w:val="24"/>
          <w:lang w:val="en-US"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715"/>
        <w:gridCol w:w="3870"/>
        <w:gridCol w:w="998"/>
      </w:tblGrid>
      <w:tr w14:paraId="2D35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768C0615">
            <w:pPr>
              <w:bidi w:val="0"/>
              <w:spacing w:line="360" w:lineRule="auto"/>
              <w:rPr>
                <w:rFonts w:hint="default"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包件号</w:t>
            </w:r>
          </w:p>
        </w:tc>
        <w:tc>
          <w:tcPr>
            <w:tcW w:w="2715" w:type="dxa"/>
          </w:tcPr>
          <w:p w14:paraId="08CC544C">
            <w:pPr>
              <w:bidi w:val="0"/>
              <w:spacing w:line="360" w:lineRule="auto"/>
              <w:rPr>
                <w:rFonts w:hint="default"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需维修型号</w:t>
            </w:r>
          </w:p>
        </w:tc>
        <w:tc>
          <w:tcPr>
            <w:tcW w:w="3870" w:type="dxa"/>
          </w:tcPr>
          <w:p w14:paraId="622B103D">
            <w:pPr>
              <w:bidi w:val="0"/>
              <w:spacing w:line="360" w:lineRule="auto"/>
              <w:rPr>
                <w:rFonts w:hint="default"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异常情况</w:t>
            </w:r>
          </w:p>
        </w:tc>
        <w:tc>
          <w:tcPr>
            <w:tcW w:w="998" w:type="dxa"/>
          </w:tcPr>
          <w:p w14:paraId="7C5A0BC1">
            <w:pPr>
              <w:bidi w:val="0"/>
              <w:spacing w:line="360" w:lineRule="auto"/>
              <w:rPr>
                <w:rFonts w:hint="default"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预算</w:t>
            </w:r>
          </w:p>
        </w:tc>
      </w:tr>
      <w:tr w14:paraId="4952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51890509">
            <w:pPr>
              <w:bidi w:val="0"/>
              <w:spacing w:line="360" w:lineRule="auto"/>
              <w:rPr>
                <w:rFonts w:hint="default" w:ascii="Times New Roman" w:hAnsi="Times New Roman" w:eastAsia="宋体"/>
                <w:sz w:val="24"/>
                <w:lang w:val="en-US" w:eastAsia="zh-CN"/>
              </w:rPr>
            </w:pPr>
            <w:r>
              <w:rPr>
                <w:rFonts w:hint="eastAsia" w:ascii="Times New Roman" w:hAnsi="Times New Roman" w:eastAsia="宋体"/>
                <w:sz w:val="24"/>
                <w:lang w:val="en-US" w:eastAsia="zh-CN"/>
              </w:rPr>
              <w:t>包1</w:t>
            </w:r>
          </w:p>
        </w:tc>
        <w:tc>
          <w:tcPr>
            <w:tcW w:w="2715" w:type="dxa"/>
          </w:tcPr>
          <w:p w14:paraId="13CEDB02">
            <w:pPr>
              <w:bidi w:val="0"/>
              <w:spacing w:line="360" w:lineRule="auto"/>
              <w:rPr>
                <w:rFonts w:hint="eastAsia" w:ascii="Times New Roman" w:hAnsi="Times New Roman" w:eastAsia="宋体"/>
                <w:sz w:val="24"/>
                <w:lang w:val="en-US" w:eastAsia="zh-CN"/>
              </w:rPr>
            </w:pPr>
            <w:r>
              <w:rPr>
                <w:rFonts w:hint="eastAsia" w:ascii="Times New Roman" w:hAnsi="Times New Roman" w:eastAsia="宋体"/>
                <w:sz w:val="24"/>
                <w:lang w:val="en-US" w:eastAsia="zh-CN"/>
              </w:rPr>
              <w:t>Karl Storz/TR996205-H</w:t>
            </w:r>
          </w:p>
        </w:tc>
        <w:tc>
          <w:tcPr>
            <w:tcW w:w="3870" w:type="dxa"/>
          </w:tcPr>
          <w:p w14:paraId="49AF6386">
            <w:pPr>
              <w:bidi w:val="0"/>
              <w:spacing w:line="360" w:lineRule="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被维修更换过，非原SN码CCD，线排断，CCD损坏</w:t>
            </w:r>
          </w:p>
        </w:tc>
        <w:tc>
          <w:tcPr>
            <w:tcW w:w="998" w:type="dxa"/>
          </w:tcPr>
          <w:p w14:paraId="4E175534">
            <w:pPr>
              <w:bidi w:val="0"/>
              <w:spacing w:line="360" w:lineRule="auto"/>
              <w:rPr>
                <w:rFonts w:hint="default" w:ascii="Times New Roman" w:hAnsi="Times New Roman" w:eastAsia="宋体"/>
                <w:sz w:val="24"/>
                <w:lang w:val="en-US" w:eastAsia="zh-CN"/>
              </w:rPr>
            </w:pPr>
            <w:r>
              <w:rPr>
                <w:rFonts w:hint="eastAsia" w:ascii="Times New Roman" w:hAnsi="Times New Roman" w:eastAsia="宋体"/>
                <w:sz w:val="24"/>
                <w:lang w:val="en-US" w:eastAsia="zh-CN"/>
              </w:rPr>
              <w:t>27500元</w:t>
            </w:r>
          </w:p>
        </w:tc>
      </w:tr>
      <w:tr w14:paraId="5FA8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792B8CB8">
            <w:pPr>
              <w:bidi w:val="0"/>
              <w:spacing w:line="360" w:lineRule="auto"/>
              <w:rPr>
                <w:rFonts w:hint="default" w:ascii="Times New Roman" w:hAnsi="Times New Roman" w:eastAsia="宋体"/>
                <w:sz w:val="24"/>
                <w:lang w:val="en-US" w:eastAsia="zh-CN"/>
              </w:rPr>
            </w:pPr>
            <w:r>
              <w:rPr>
                <w:rFonts w:hint="eastAsia" w:ascii="Times New Roman" w:hAnsi="Times New Roman" w:eastAsia="宋体"/>
                <w:sz w:val="24"/>
                <w:lang w:val="en-US" w:eastAsia="zh-CN"/>
              </w:rPr>
              <w:t>包2</w:t>
            </w:r>
          </w:p>
        </w:tc>
        <w:tc>
          <w:tcPr>
            <w:tcW w:w="2715" w:type="dxa"/>
          </w:tcPr>
          <w:p w14:paraId="30A62A83">
            <w:pPr>
              <w:bidi w:val="0"/>
              <w:spacing w:line="360" w:lineRule="auto"/>
              <w:rPr>
                <w:rFonts w:hint="eastAsia" w:ascii="Times New Roman" w:hAnsi="Times New Roman" w:eastAsia="宋体"/>
                <w:sz w:val="24"/>
                <w:lang w:val="en-US" w:eastAsia="zh-CN"/>
              </w:rPr>
            </w:pPr>
            <w:r>
              <w:rPr>
                <w:rFonts w:hint="eastAsia" w:ascii="Times New Roman" w:hAnsi="Times New Roman" w:eastAsia="宋体"/>
                <w:sz w:val="24"/>
                <w:lang w:val="en-US" w:eastAsia="zh-CN"/>
              </w:rPr>
              <w:t>Karl Storz/ZU860168-H</w:t>
            </w:r>
          </w:p>
        </w:tc>
        <w:tc>
          <w:tcPr>
            <w:tcW w:w="3870" w:type="dxa"/>
          </w:tcPr>
          <w:p w14:paraId="15577F4E">
            <w:pPr>
              <w:bidi w:val="0"/>
              <w:spacing w:line="360" w:lineRule="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图像偏色，反光，不能曝光和对白，图像模糊；摄像头内部水气，CCD损坏</w:t>
            </w:r>
          </w:p>
        </w:tc>
        <w:tc>
          <w:tcPr>
            <w:tcW w:w="998" w:type="dxa"/>
          </w:tcPr>
          <w:p w14:paraId="5E6A6515">
            <w:pPr>
              <w:bidi w:val="0"/>
              <w:spacing w:line="360" w:lineRule="auto"/>
              <w:rPr>
                <w:rFonts w:hint="eastAsia" w:ascii="Times New Roman" w:hAnsi="Times New Roman" w:eastAsia="宋体"/>
                <w:sz w:val="24"/>
                <w:lang w:val="en-US" w:eastAsia="zh-CN"/>
              </w:rPr>
            </w:pPr>
            <w:r>
              <w:rPr>
                <w:rFonts w:hint="eastAsia" w:ascii="Times New Roman" w:hAnsi="Times New Roman" w:eastAsia="宋体"/>
                <w:sz w:val="24"/>
                <w:lang w:val="en-US" w:eastAsia="zh-CN"/>
              </w:rPr>
              <w:t>27500元</w:t>
            </w:r>
          </w:p>
        </w:tc>
      </w:tr>
    </w:tbl>
    <w:p w14:paraId="645F1C87">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sz w:val="24"/>
        </w:rPr>
        <w:t>3、</w:t>
      </w:r>
      <w:r>
        <w:rPr>
          <w:rFonts w:hint="eastAsia" w:ascii="Times New Roman" w:hAnsi="Times New Roman" w:eastAsia="宋体" w:cs="Times New Roman"/>
          <w:sz w:val="24"/>
          <w:szCs w:val="32"/>
        </w:rPr>
        <w:t>项目地点：上海市嘉定区城北路1号嘉定区中心医院</w:t>
      </w:r>
    </w:p>
    <w:p w14:paraId="4BF69394">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lang w:val="en-US" w:eastAsia="zh-CN"/>
        </w:rPr>
        <w:t>4</w:t>
      </w:r>
      <w:r>
        <w:rPr>
          <w:rFonts w:hint="eastAsia" w:ascii="Times New Roman" w:hAnsi="Times New Roman" w:eastAsia="宋体" w:cs="宋体"/>
          <w:sz w:val="24"/>
        </w:rPr>
        <w:t>、项目编号：</w:t>
      </w:r>
      <w:r>
        <w:rPr>
          <w:rFonts w:hint="eastAsia" w:ascii="Times New Roman" w:hAnsi="Times New Roman" w:eastAsia="宋体" w:cs="宋体"/>
          <w:sz w:val="24"/>
          <w:lang w:bidi="ar"/>
        </w:rPr>
        <w:t>JZX-202</w:t>
      </w:r>
      <w:r>
        <w:rPr>
          <w:rFonts w:hint="eastAsia" w:ascii="Times New Roman" w:hAnsi="Times New Roman" w:eastAsia="宋体" w:cs="宋体"/>
          <w:sz w:val="24"/>
          <w:lang w:val="en-US" w:eastAsia="zh-CN" w:bidi="ar"/>
        </w:rPr>
        <w:t>6</w:t>
      </w:r>
      <w:r>
        <w:rPr>
          <w:rFonts w:hint="eastAsia" w:ascii="Times New Roman" w:hAnsi="Times New Roman" w:eastAsia="宋体" w:cs="宋体"/>
          <w:sz w:val="24"/>
          <w:lang w:bidi="ar"/>
        </w:rPr>
        <w:t>-0</w:t>
      </w:r>
      <w:r>
        <w:rPr>
          <w:rFonts w:hint="eastAsia" w:ascii="Times New Roman" w:hAnsi="Times New Roman" w:eastAsia="宋体" w:cs="宋体"/>
          <w:sz w:val="24"/>
          <w:lang w:val="en-US" w:eastAsia="zh-CN" w:bidi="ar"/>
        </w:rPr>
        <w:t>44</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22日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DC66E9C"/>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8863C3"/>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C07EBE"/>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147CAE"/>
    <w:rsid w:val="6E5F49A6"/>
    <w:rsid w:val="6FFF37D2"/>
    <w:rsid w:val="70DE2EF1"/>
    <w:rsid w:val="75295A3E"/>
    <w:rsid w:val="758B32D4"/>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1119</Words>
  <Characters>1244</Characters>
  <Lines>0</Lines>
  <Paragraphs>0</Paragraphs>
  <TotalTime>0</TotalTime>
  <ScaleCrop>false</ScaleCrop>
  <LinksUpToDate>false</LinksUpToDate>
  <CharactersWithSpaces>1550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2026-05-21T08:10:42Z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6EB4FE46CF2E41F6828184D4CFAECA37_13</vt:lpwstr>
  </property>
  <property fmtid="{D5CDD505-2E9C-101B-9397-08002B2CF9AE}" pid="6" name="KSOTemplateDocerSaveRecord">
    <vt:lpwstr>eyJoZGlkIjoiYWRjOTk0NTRiZjM0OTM4OTdkMTk1MDUzMGE1ODA1YTYiLCJ1c2VySWQiOiIzNjM0MjI1MzkifQ==</vt:lpwstr>
  </property>
</Properties>
</file>