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833F">
      <w:pPr>
        <w:spacing w:line="360" w:lineRule="auto"/>
        <w:jc w:val="center"/>
        <w:rPr>
          <w:rFonts w:hint="eastAsia" w:ascii="宋体" w:hAnsi="宋体" w:eastAsia="宋体" w:cs="宋体"/>
          <w:b/>
          <w:bCs/>
          <w:i w:val="0"/>
          <w:iCs w:val="0"/>
          <w:caps w:val="0"/>
          <w:color w:val="333333"/>
          <w:spacing w:val="0"/>
          <w:sz w:val="24"/>
          <w:szCs w:val="24"/>
          <w:shd w:val="clear" w:fill="FFFFFF"/>
          <w:lang w:eastAsia="zh-CN"/>
        </w:rPr>
      </w:pPr>
      <w:bookmarkStart w:id="0" w:name="_GoBack"/>
      <w:r>
        <w:rPr>
          <w:rFonts w:hint="eastAsia" w:ascii="宋体" w:hAnsi="宋体" w:eastAsia="宋体" w:cs="宋体"/>
          <w:b/>
          <w:bCs/>
          <w:i w:val="0"/>
          <w:iCs w:val="0"/>
          <w:caps w:val="0"/>
          <w:color w:val="333333"/>
          <w:spacing w:val="0"/>
          <w:sz w:val="24"/>
          <w:szCs w:val="24"/>
          <w:shd w:val="clear" w:fill="FFFFFF"/>
          <w:lang w:eastAsia="zh-CN"/>
        </w:rPr>
        <w:t>关于癌胚抗原测定项目单一来源公示</w:t>
      </w:r>
    </w:p>
    <w:bookmarkEnd w:id="0"/>
    <w:p w14:paraId="5F4AAF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我单位拟采用单一来源方式组织以下项目采购，现将项目情况予以公示：</w:t>
      </w:r>
    </w:p>
    <w:p w14:paraId="030C178E">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rPr>
        <w:t>项目名称：</w:t>
      </w:r>
      <w:r>
        <w:rPr>
          <w:rFonts w:hint="eastAsia" w:ascii="宋体" w:hAnsi="宋体" w:eastAsia="宋体" w:cs="宋体"/>
          <w:b w:val="0"/>
          <w:bCs w:val="0"/>
          <w:i w:val="0"/>
          <w:iCs w:val="0"/>
          <w:caps w:val="0"/>
          <w:color w:val="333333"/>
          <w:spacing w:val="0"/>
          <w:sz w:val="24"/>
          <w:szCs w:val="24"/>
          <w:shd w:val="clear" w:fill="FFFFFF"/>
          <w:lang w:val="en-US" w:eastAsia="zh-CN"/>
        </w:rPr>
        <w:t>癌胚抗原测定项目</w:t>
      </w:r>
    </w:p>
    <w:p w14:paraId="31E731B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二、公示期限：202</w:t>
      </w:r>
      <w:r>
        <w:rPr>
          <w:rFonts w:hint="eastAsia" w:ascii="宋体" w:hAnsi="宋体" w:eastAsia="宋体" w:cs="宋体"/>
          <w:b w:val="0"/>
          <w:bCs w:val="0"/>
          <w:i w:val="0"/>
          <w:iCs w:val="0"/>
          <w:caps w:val="0"/>
          <w:color w:val="333333"/>
          <w:spacing w:val="0"/>
          <w:sz w:val="24"/>
          <w:szCs w:val="24"/>
          <w:shd w:val="clear" w:fill="FFFFFF"/>
          <w:lang w:val="en-US" w:eastAsia="zh-CN"/>
        </w:rPr>
        <w:t>6</w:t>
      </w:r>
      <w:r>
        <w:rPr>
          <w:rFonts w:hint="eastAsia"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25</w:t>
      </w:r>
      <w:r>
        <w:rPr>
          <w:rFonts w:hint="eastAsia" w:ascii="宋体" w:hAnsi="宋体" w:eastAsia="宋体" w:cs="宋体"/>
          <w:b w:val="0"/>
          <w:bCs w:val="0"/>
          <w:i w:val="0"/>
          <w:iCs w:val="0"/>
          <w:caps w:val="0"/>
          <w:color w:val="333333"/>
          <w:spacing w:val="0"/>
          <w:sz w:val="24"/>
          <w:szCs w:val="24"/>
          <w:shd w:val="clear" w:fill="FFFFFF"/>
        </w:rPr>
        <w:t>日—2026年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31</w:t>
      </w:r>
      <w:r>
        <w:rPr>
          <w:rFonts w:hint="eastAsia" w:ascii="宋体" w:hAnsi="宋体" w:eastAsia="宋体" w:cs="宋体"/>
          <w:b w:val="0"/>
          <w:bCs w:val="0"/>
          <w:i w:val="0"/>
          <w:iCs w:val="0"/>
          <w:caps w:val="0"/>
          <w:color w:val="333333"/>
          <w:spacing w:val="0"/>
          <w:sz w:val="24"/>
          <w:szCs w:val="24"/>
          <w:shd w:val="clear" w:fill="FFFFFF"/>
        </w:rPr>
        <w:t>日</w:t>
      </w:r>
    </w:p>
    <w:p w14:paraId="6367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三、项目概况</w:t>
      </w:r>
    </w:p>
    <w:p w14:paraId="6C6E6C8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包含试剂：癌胚抗原测定试剂盒（化学发光微粒子免疫检测法）。</w:t>
      </w:r>
      <w:r>
        <w:rPr>
          <w:rFonts w:hint="eastAsia" w:ascii="宋体" w:hAnsi="宋体" w:eastAsia="宋体" w:cs="宋体"/>
          <w:b w:val="0"/>
          <w:bCs w:val="0"/>
          <w:i w:val="0"/>
          <w:iCs w:val="0"/>
          <w:caps w:val="0"/>
          <w:color w:val="333333"/>
          <w:spacing w:val="0"/>
          <w:sz w:val="24"/>
          <w:szCs w:val="24"/>
          <w:shd w:val="clear" w:fill="FFFFFF"/>
          <w:lang w:val="en-US" w:eastAsia="zh-CN"/>
        </w:rPr>
        <w:t>用途：用于体外测定人血清和血浆中的癌胚抗原，主要用于对恶性肿瘤患者进行动态监测以辅助判断疾病进程或治疗效果</w:t>
      </w:r>
      <w:r>
        <w:rPr>
          <w:rFonts w:hint="eastAsia" w:ascii="宋体" w:hAnsi="宋体" w:eastAsia="宋体" w:cs="宋体"/>
          <w:b w:val="0"/>
          <w:bCs w:val="0"/>
          <w:i w:val="0"/>
          <w:iCs w:val="0"/>
          <w:caps w:val="0"/>
          <w:color w:val="333333"/>
          <w:spacing w:val="0"/>
          <w:sz w:val="24"/>
          <w:szCs w:val="24"/>
          <w:shd w:val="clear" w:fill="FFFFFF"/>
          <w:lang w:val="en-US" w:eastAsia="zh-CN"/>
        </w:rPr>
        <w:t>。</w:t>
      </w:r>
    </w:p>
    <w:p w14:paraId="7ABE3D8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四、单一来源供应商：</w:t>
      </w:r>
    </w:p>
    <w:p w14:paraId="4EB2A6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vertAlign w:val="baseline"/>
          <w:lang w:val="en-US" w:eastAsia="zh-CN"/>
        </w:rPr>
      </w:pPr>
      <w:r>
        <w:rPr>
          <w:rFonts w:hint="eastAsia" w:ascii="Times New Roman" w:hAnsi="Times New Roman" w:eastAsia="宋体" w:cs="宋体"/>
          <w:kern w:val="0"/>
          <w:sz w:val="24"/>
          <w:szCs w:val="24"/>
          <w:lang w:val="en-US" w:eastAsia="zh-CN" w:bidi="ar"/>
        </w:rPr>
        <w:t>国润医疗供应链服务（上海）有限公司</w:t>
      </w:r>
    </w:p>
    <w:p w14:paraId="78520D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五、单一来源采购理由</w:t>
      </w:r>
    </w:p>
    <w:p w14:paraId="1C3BDB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auto"/>
          <w:sz w:val="24"/>
          <w:szCs w:val="24"/>
        </w:rPr>
      </w:pPr>
      <w:r>
        <w:rPr>
          <w:rFonts w:hint="eastAsia" w:ascii="Times New Roman" w:hAnsi="Times New Roman" w:eastAsia="宋体" w:cs="宋体"/>
          <w:kern w:val="0"/>
          <w:sz w:val="24"/>
          <w:szCs w:val="24"/>
          <w:lang w:val="en-US" w:eastAsia="zh-CN" w:bidi="ar"/>
        </w:rPr>
        <w:t>我院</w:t>
      </w:r>
      <w:r>
        <w:rPr>
          <w:rFonts w:hint="eastAsia" w:ascii="Times New Roman" w:hAnsi="Times New Roman" w:eastAsia="宋体" w:cs="宋体"/>
          <w:spacing w:val="-1"/>
          <w:sz w:val="24"/>
          <w:szCs w:val="24"/>
        </w:rPr>
        <w:t xml:space="preserve">在用的雅培ARCHITECT </w:t>
      </w:r>
      <w:r>
        <w:rPr>
          <w:rFonts w:hint="eastAsia" w:ascii="Times New Roman" w:hAnsi="Times New Roman" w:eastAsia="宋体" w:cs="宋体"/>
          <w:spacing w:val="-44"/>
          <w:sz w:val="24"/>
          <w:szCs w:val="24"/>
        </w:rPr>
        <w:t xml:space="preserve"> </w:t>
      </w:r>
      <w:r>
        <w:rPr>
          <w:rFonts w:hint="eastAsia" w:ascii="Times New Roman" w:hAnsi="Times New Roman" w:eastAsia="宋体" w:cs="宋体"/>
          <w:spacing w:val="-1"/>
          <w:sz w:val="24"/>
          <w:szCs w:val="24"/>
        </w:rPr>
        <w:t>i2000全自动化学发光免疫分析仪为全封闭试</w:t>
      </w:r>
      <w:r>
        <w:rPr>
          <w:rFonts w:hint="eastAsia" w:ascii="Times New Roman" w:hAnsi="Times New Roman" w:eastAsia="宋体" w:cs="宋体"/>
          <w:spacing w:val="-2"/>
          <w:sz w:val="24"/>
          <w:szCs w:val="24"/>
        </w:rPr>
        <w:t>剂通道设计，设备硬件系统、检测程序、校准</w:t>
      </w:r>
      <w:r>
        <w:rPr>
          <w:rFonts w:hint="eastAsia" w:ascii="Times New Roman" w:hAnsi="Times New Roman" w:eastAsia="宋体" w:cs="宋体"/>
          <w:spacing w:val="-3"/>
          <w:sz w:val="24"/>
          <w:szCs w:val="24"/>
        </w:rPr>
        <w:t>参数均为原厂专</w:t>
      </w:r>
      <w:r>
        <w:rPr>
          <w:rFonts w:hint="eastAsia" w:ascii="Times New Roman" w:hAnsi="Times New Roman" w:eastAsia="宋体" w:cs="宋体"/>
          <w:spacing w:val="-2"/>
          <w:sz w:val="24"/>
          <w:szCs w:val="24"/>
        </w:rPr>
        <w:t>属配置，仅能匹配同品牌、同型号原厂配套试</w:t>
      </w:r>
      <w:r>
        <w:rPr>
          <w:rFonts w:hint="eastAsia" w:ascii="Times New Roman" w:hAnsi="Times New Roman" w:eastAsia="宋体" w:cs="宋体"/>
          <w:spacing w:val="-3"/>
          <w:sz w:val="24"/>
          <w:szCs w:val="24"/>
        </w:rPr>
        <w:t>剂，无法兼容第</w:t>
      </w:r>
      <w:r>
        <w:rPr>
          <w:rFonts w:hint="eastAsia" w:ascii="Times New Roman" w:hAnsi="Times New Roman" w:eastAsia="宋体" w:cs="宋体"/>
          <w:spacing w:val="-1"/>
          <w:sz w:val="24"/>
          <w:szCs w:val="24"/>
        </w:rPr>
        <w:t>三方品牌同类检测试剂</w:t>
      </w:r>
      <w:r>
        <w:rPr>
          <w:rFonts w:hint="eastAsia" w:ascii="宋体" w:hAnsi="宋体" w:eastAsia="宋体" w:cs="宋体"/>
          <w:b w:val="0"/>
          <w:bCs w:val="0"/>
          <w:kern w:val="0"/>
          <w:sz w:val="24"/>
          <w:szCs w:val="24"/>
          <w:lang w:val="en-US" w:eastAsia="zh-CN" w:bidi="ar"/>
        </w:rPr>
        <w:t>。</w:t>
      </w:r>
      <w:r>
        <w:rPr>
          <w:rFonts w:hint="eastAsia" w:ascii="Times New Roman" w:hAnsi="Times New Roman" w:eastAsia="宋体" w:cs="宋体"/>
          <w:kern w:val="0"/>
          <w:sz w:val="24"/>
          <w:szCs w:val="24"/>
          <w:lang w:val="en-US" w:eastAsia="zh-CN" w:bidi="ar"/>
        </w:rPr>
        <w:t>本次采购的</w:t>
      </w:r>
      <w:r>
        <w:rPr>
          <w:rFonts w:hint="eastAsia" w:ascii="Times New Roman" w:hAnsi="Times New Roman" w:eastAsia="宋体" w:cs="宋体"/>
          <w:sz w:val="24"/>
          <w:szCs w:val="24"/>
        </w:rPr>
        <w:t>癌胚抗原测定试剂盒（化学发光微粒子免疫检测法）</w:t>
      </w:r>
      <w:r>
        <w:rPr>
          <w:rFonts w:hint="eastAsia" w:ascii="Times New Roman" w:hAnsi="Times New Roman" w:eastAsia="宋体" w:cs="宋体"/>
          <w:kern w:val="0"/>
          <w:sz w:val="24"/>
          <w:szCs w:val="24"/>
          <w:lang w:val="en-US" w:eastAsia="zh-CN" w:bidi="ar"/>
        </w:rPr>
        <w:t>为</w:t>
      </w:r>
      <w:r>
        <w:rPr>
          <w:rFonts w:hint="eastAsia" w:ascii="Times New Roman" w:hAnsi="Times New Roman" w:eastAsia="宋体" w:cs="宋体"/>
          <w:spacing w:val="-1"/>
          <w:sz w:val="24"/>
          <w:szCs w:val="24"/>
        </w:rPr>
        <w:t>雅培</w:t>
      </w:r>
      <w:r>
        <w:rPr>
          <w:rFonts w:hint="eastAsia" w:ascii="Times New Roman" w:hAnsi="Times New Roman" w:eastAsia="宋体" w:cs="宋体"/>
          <w:spacing w:val="-44"/>
          <w:sz w:val="24"/>
          <w:szCs w:val="24"/>
        </w:rPr>
        <w:t xml:space="preserve"> </w:t>
      </w:r>
      <w:r>
        <w:rPr>
          <w:rFonts w:hint="eastAsia" w:ascii="Times New Roman" w:hAnsi="Times New Roman" w:eastAsia="宋体" w:cs="宋体"/>
          <w:spacing w:val="-1"/>
          <w:sz w:val="24"/>
          <w:szCs w:val="24"/>
        </w:rPr>
        <w:t>ARCHITECT i2000全自动化学发光免疫分析仪</w:t>
      </w:r>
      <w:r>
        <w:rPr>
          <w:rFonts w:hint="eastAsia" w:ascii="Times New Roman" w:hAnsi="Times New Roman" w:eastAsia="宋体" w:cs="宋体"/>
          <w:kern w:val="0"/>
          <w:sz w:val="24"/>
          <w:szCs w:val="24"/>
          <w:lang w:val="en-US" w:eastAsia="zh-CN" w:bidi="ar"/>
        </w:rPr>
        <w:t>的专属配套耗材，非原厂配套产品无法保证检测结果精准，</w:t>
      </w:r>
      <w:r>
        <w:rPr>
          <w:rFonts w:hint="eastAsia" w:ascii="Times New Roman" w:hAnsi="Times New Roman" w:eastAsia="宋体" w:cs="宋体"/>
          <w:b w:val="0"/>
          <w:bCs w:val="0"/>
          <w:kern w:val="0"/>
          <w:sz w:val="24"/>
          <w:szCs w:val="24"/>
          <w:lang w:val="en-US" w:eastAsia="zh-CN" w:bidi="ar"/>
        </w:rPr>
        <w:t>系专机专用产品。</w:t>
      </w:r>
      <w:r>
        <w:rPr>
          <w:rFonts w:hint="eastAsia" w:ascii="Times New Roman" w:hAnsi="Times New Roman" w:eastAsia="宋体" w:cs="宋体"/>
          <w:kern w:val="0"/>
          <w:sz w:val="24"/>
          <w:szCs w:val="24"/>
          <w:lang w:val="en-US" w:eastAsia="zh-CN" w:bidi="ar"/>
        </w:rPr>
        <w:t>国润医疗供应链服务（上海）有限公司为该品牌试剂在我院区域内的唯一合法销售代理商，负责产品供应、配送以及售后，目前暂无其他具备授权的供应主体。</w:t>
      </w:r>
    </w:p>
    <w:p w14:paraId="44348A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Style w:val="16"/>
          <w:rFonts w:hint="eastAsia" w:ascii="宋体" w:hAnsi="宋体" w:eastAsia="宋体" w:cs="宋体"/>
          <w:b w:val="0"/>
          <w:bCs w:val="0"/>
          <w:i w:val="0"/>
          <w:iCs w:val="0"/>
          <w:caps w:val="0"/>
          <w:color w:val="333333"/>
          <w:spacing w:val="0"/>
          <w:sz w:val="24"/>
          <w:szCs w:val="24"/>
          <w:shd w:val="clear" w:fill="FFFFFF"/>
        </w:rPr>
        <w:t>满足</w:t>
      </w:r>
      <w:r>
        <w:rPr>
          <w:rFonts w:hint="eastAsia" w:ascii="宋体" w:hAnsi="宋体" w:eastAsia="宋体" w:cs="宋体"/>
          <w:b w:val="0"/>
          <w:bCs w:val="0"/>
          <w:i w:val="0"/>
          <w:iCs w:val="0"/>
          <w:caps w:val="0"/>
          <w:color w:val="333333"/>
          <w:spacing w:val="0"/>
          <w:sz w:val="24"/>
          <w:szCs w:val="24"/>
          <w:shd w:val="clear" w:fill="FFFFFF"/>
        </w:rPr>
        <w:t>单一来源适用条件：</w:t>
      </w:r>
    </w:p>
    <w:p w14:paraId="56B39D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1.只能从唯一供应商处获得的；</w:t>
      </w:r>
    </w:p>
    <w:p w14:paraId="344A8E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2.发生了不可预见的紧急情况不能从其他供应商处采购的；</w:t>
      </w:r>
    </w:p>
    <w:p w14:paraId="409A57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3.必须保证原有采购项目一致性或者服务配套的要求，需要继续从原供应商除添购，且添购资金总额不超过原合同采购金额百分之十的。</w:t>
      </w:r>
    </w:p>
    <w:p w14:paraId="0989B5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lang w:val="en-US" w:eastAsia="zh-CN"/>
        </w:rPr>
        <w:t>六</w:t>
      </w:r>
      <w:r>
        <w:rPr>
          <w:rFonts w:hint="eastAsia" w:ascii="宋体" w:hAnsi="宋体" w:eastAsia="宋体" w:cs="宋体"/>
          <w:b w:val="0"/>
          <w:bCs w:val="0"/>
          <w:i w:val="0"/>
          <w:iCs w:val="0"/>
          <w:caps w:val="0"/>
          <w:color w:val="333333"/>
          <w:spacing w:val="0"/>
          <w:sz w:val="24"/>
          <w:szCs w:val="24"/>
          <w:shd w:val="clear" w:fill="FFFFFF"/>
        </w:rPr>
        <w:t>、联系方式</w:t>
      </w:r>
    </w:p>
    <w:p w14:paraId="031778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联系人：江老师</w:t>
      </w:r>
    </w:p>
    <w:p w14:paraId="367AE0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联系电话：021-67073466</w:t>
      </w:r>
    </w:p>
    <w:p w14:paraId="54992E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3B291"/>
    <w:multiLevelType w:val="singleLevel"/>
    <w:tmpl w:val="BA83B2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119785A"/>
    <w:rsid w:val="04CD56ED"/>
    <w:rsid w:val="07011CC2"/>
    <w:rsid w:val="07644792"/>
    <w:rsid w:val="07883046"/>
    <w:rsid w:val="07F97307"/>
    <w:rsid w:val="09284798"/>
    <w:rsid w:val="0EF62E28"/>
    <w:rsid w:val="0F2B6FD9"/>
    <w:rsid w:val="15020645"/>
    <w:rsid w:val="183C240D"/>
    <w:rsid w:val="1AA24D9F"/>
    <w:rsid w:val="24A24B56"/>
    <w:rsid w:val="25F85B6F"/>
    <w:rsid w:val="28DA2E89"/>
    <w:rsid w:val="2A4254F9"/>
    <w:rsid w:val="2C124D8B"/>
    <w:rsid w:val="2D1F32F4"/>
    <w:rsid w:val="2F1228D8"/>
    <w:rsid w:val="31E3055C"/>
    <w:rsid w:val="323B4D81"/>
    <w:rsid w:val="32D33756"/>
    <w:rsid w:val="34B70380"/>
    <w:rsid w:val="362A4EEC"/>
    <w:rsid w:val="3AE174A3"/>
    <w:rsid w:val="3C75173D"/>
    <w:rsid w:val="3DF9359F"/>
    <w:rsid w:val="3FC76631"/>
    <w:rsid w:val="402D5FD6"/>
    <w:rsid w:val="43446334"/>
    <w:rsid w:val="44A84E71"/>
    <w:rsid w:val="477DCE1E"/>
    <w:rsid w:val="491C4628"/>
    <w:rsid w:val="573E1E21"/>
    <w:rsid w:val="5778511F"/>
    <w:rsid w:val="5B487E91"/>
    <w:rsid w:val="5CF9550F"/>
    <w:rsid w:val="5E3972E5"/>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cs="Times New Roman"/>
      <w:kern w:val="0"/>
      <w:sz w:val="20"/>
      <w:szCs w:val="21"/>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469</Words>
  <Characters>530</Characters>
  <Lines>0</Lines>
  <Paragraphs>0</Paragraphs>
  <TotalTime>0</TotalTime>
  <ScaleCrop>false</ScaleCrop>
  <LinksUpToDate>false</LinksUpToDate>
  <CharactersWithSpaces>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spring</cp:lastModifiedBy>
  <dcterms:modified xsi:type="dcterms:W3CDTF">2026-05-25T06:15:23Z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eyJoZGlkIjoiYWRjOTk0NTRiZjM0OTM4OTdkMTk1MDUzMGE1ODA1YTYiLCJ1c2VySWQiOiIzNjM0MjI1MzkifQ==</vt:lpwstr>
  </property>
  <property fmtid="{D5CDD505-2E9C-101B-9397-08002B2CF9AE}" pid="6" name="ICV">
    <vt:lpwstr>47F5811F0DB24580923F9C347399B0EA_13</vt:lpwstr>
  </property>
</Properties>
</file>