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BFEC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宋体"/>
          <w:b/>
          <w:bCs/>
          <w:sz w:val="28"/>
          <w:szCs w:val="28"/>
          <w:lang w:val="en-US" w:eastAsia="zh-CN"/>
        </w:rPr>
      </w:pPr>
      <w:r>
        <w:rPr>
          <w:rFonts w:hint="eastAsia" w:ascii="Times New Roman" w:hAnsi="Times New Roman" w:eastAsia="宋体" w:cs="宋体"/>
          <w:b/>
          <w:bCs/>
          <w:sz w:val="28"/>
          <w:szCs w:val="28"/>
          <w:lang w:val="en-US" w:eastAsia="zh-CN"/>
        </w:rPr>
        <w:t>DSA医用显示器维修项目采购公告</w:t>
      </w:r>
    </w:p>
    <w:p w14:paraId="5E8A15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lang w:eastAsia="zh-CN"/>
        </w:rPr>
      </w:pPr>
      <w:r>
        <w:rPr>
          <w:rFonts w:hint="eastAsia" w:ascii="Times New Roman" w:hAnsi="Times New Roman" w:eastAsia="宋体" w:cs="宋体"/>
          <w:b w:val="0"/>
          <w:bCs w:val="0"/>
          <w:kern w:val="0"/>
          <w:sz w:val="24"/>
          <w:szCs w:val="24"/>
        </w:rPr>
        <w:t>根据《中华人民共和国</w:t>
      </w:r>
      <w:r>
        <w:rPr>
          <w:rFonts w:hint="eastAsia" w:ascii="Times New Roman" w:hAnsi="Times New Roman" w:eastAsia="宋体" w:cs="宋体"/>
          <w:b w:val="0"/>
          <w:bCs w:val="0"/>
          <w:sz w:val="24"/>
          <w:szCs w:val="24"/>
          <w:lang w:val="en-US" w:eastAsia="zh-CN"/>
        </w:rPr>
        <w:t>政府采购法》之规定，对上海市嘉定区中心医院</w:t>
      </w:r>
      <w:r>
        <w:rPr>
          <w:rFonts w:hint="eastAsia" w:ascii="Times New Roman" w:hAnsi="Times New Roman" w:eastAsia="宋体"/>
          <w:sz w:val="24"/>
          <w:szCs w:val="24"/>
          <w:lang w:val="en-US" w:eastAsia="zh-CN"/>
        </w:rPr>
        <w:t>DSA医用显示器维修服务</w:t>
      </w:r>
      <w:r>
        <w:rPr>
          <w:rFonts w:hint="eastAsia" w:ascii="Times New Roman" w:hAnsi="Times New Roman" w:eastAsia="宋体" w:cs="宋体"/>
          <w:kern w:val="0"/>
          <w:sz w:val="24"/>
          <w:lang w:val="en-US" w:eastAsia="zh-CN"/>
        </w:rPr>
        <w:t>项目</w:t>
      </w:r>
      <w:r>
        <w:rPr>
          <w:rFonts w:hint="eastAsia" w:ascii="Times New Roman" w:hAnsi="Times New Roman" w:eastAsia="宋体" w:cs="宋体"/>
          <w:b w:val="0"/>
          <w:bCs w:val="0"/>
          <w:sz w:val="24"/>
          <w:szCs w:val="24"/>
          <w:lang w:val="en-US" w:eastAsia="zh-CN"/>
        </w:rPr>
        <w:t>进行</w:t>
      </w:r>
      <w:r>
        <w:rPr>
          <w:rFonts w:hint="eastAsia" w:ascii="Times New Roman" w:hAnsi="Times New Roman" w:eastAsia="宋体" w:cs="宋体"/>
          <w:b w:val="0"/>
          <w:bCs w:val="0"/>
          <w:sz w:val="24"/>
          <w:szCs w:val="24"/>
          <w:lang w:eastAsia="zh-CN"/>
        </w:rPr>
        <w:t>比选，</w:t>
      </w:r>
      <w:r>
        <w:rPr>
          <w:rFonts w:hint="eastAsia" w:ascii="Times New Roman" w:hAnsi="Times New Roman" w:eastAsia="宋体" w:cs="宋体"/>
          <w:b w:val="0"/>
          <w:bCs w:val="0"/>
          <w:sz w:val="24"/>
          <w:szCs w:val="24"/>
        </w:rPr>
        <w:t>现欢迎合格的供货商参加投标</w:t>
      </w:r>
      <w:r>
        <w:rPr>
          <w:rFonts w:hint="eastAsia" w:ascii="Times New Roman" w:hAnsi="Times New Roman" w:eastAsia="宋体" w:cs="宋体"/>
          <w:b w:val="0"/>
          <w:bCs w:val="0"/>
          <w:sz w:val="24"/>
          <w:szCs w:val="24"/>
          <w:lang w:eastAsia="zh-CN"/>
        </w:rPr>
        <w:t>。</w:t>
      </w:r>
    </w:p>
    <w:p w14:paraId="263D6F1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一、</w:t>
      </w:r>
      <w:r>
        <w:rPr>
          <w:rFonts w:hint="eastAsia" w:ascii="Times New Roman" w:hAnsi="Times New Roman" w:eastAsia="宋体" w:cs="宋体"/>
          <w:b/>
          <w:bCs/>
          <w:sz w:val="24"/>
          <w:szCs w:val="24"/>
          <w:lang w:eastAsia="zh-CN"/>
        </w:rPr>
        <w:t>比选</w:t>
      </w:r>
      <w:r>
        <w:rPr>
          <w:rFonts w:hint="eastAsia" w:ascii="Times New Roman" w:hAnsi="Times New Roman" w:eastAsia="宋体" w:cs="宋体"/>
          <w:b/>
          <w:bCs/>
          <w:sz w:val="24"/>
          <w:szCs w:val="24"/>
        </w:rPr>
        <w:t>内容</w:t>
      </w:r>
    </w:p>
    <w:p w14:paraId="5096496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b/>
          <w:bCs/>
          <w:sz w:val="24"/>
          <w:szCs w:val="24"/>
          <w:lang w:val="en-US" w:eastAsia="zh-CN"/>
        </w:rPr>
        <w:t>1、项目名称</w:t>
      </w:r>
      <w:r>
        <w:rPr>
          <w:rFonts w:hint="eastAsia" w:ascii="Times New Roman" w:hAnsi="Times New Roman" w:eastAsia="宋体" w:cs="宋体"/>
          <w:b/>
          <w:bCs/>
          <w:sz w:val="24"/>
          <w:szCs w:val="24"/>
          <w:lang w:eastAsia="zh-CN"/>
        </w:rPr>
        <w:t>：</w:t>
      </w:r>
      <w:r>
        <w:rPr>
          <w:rFonts w:hint="eastAsia" w:ascii="Times New Roman" w:hAnsi="Times New Roman" w:eastAsia="宋体"/>
          <w:sz w:val="24"/>
          <w:szCs w:val="24"/>
          <w:lang w:val="en-US" w:eastAsia="zh-CN"/>
        </w:rPr>
        <w:t>DSA医用显示器维修</w:t>
      </w:r>
      <w:r>
        <w:rPr>
          <w:rFonts w:hint="eastAsia" w:ascii="宋体" w:hAnsi="宋体" w:eastAsia="宋体" w:cs="宋体"/>
          <w:kern w:val="0"/>
          <w:sz w:val="24"/>
        </w:rPr>
        <w:t>项目</w:t>
      </w:r>
    </w:p>
    <w:p w14:paraId="2A2257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2、项目编号：</w:t>
      </w:r>
      <w:r>
        <w:rPr>
          <w:rFonts w:hint="eastAsia" w:ascii="Times New Roman" w:hAnsi="Times New Roman" w:eastAsia="宋体" w:cs="宋体"/>
          <w:color w:val="auto"/>
          <w:sz w:val="24"/>
          <w:szCs w:val="24"/>
          <w:lang w:val="en-US" w:eastAsia="zh-CN"/>
        </w:rPr>
        <w:t>JZX-2026-071</w:t>
      </w:r>
    </w:p>
    <w:p w14:paraId="424B6A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3、项目背景：</w:t>
      </w:r>
      <w:r>
        <w:rPr>
          <w:rFonts w:hint="eastAsia" w:ascii="Times New Roman" w:hAnsi="Times New Roman" w:eastAsia="宋体"/>
          <w:sz w:val="24"/>
          <w:lang w:eastAsia="zh-CN"/>
        </w:rPr>
        <w:t>医院</w:t>
      </w:r>
      <w:r>
        <w:rPr>
          <w:rFonts w:hint="eastAsia" w:ascii="Times New Roman" w:hAnsi="Times New Roman" w:eastAsia="宋体"/>
          <w:sz w:val="24"/>
          <w:lang w:val="en-US" w:eastAsia="zh-CN"/>
        </w:rPr>
        <w:t>介入科GE机房内，巨鲨大屏S5810用于DSA实时、参考、监护、工作站等手术图像集中显示使用。近日机柜矩阵HDMI 4K输出板卡故障，导致显示器无信号显示，无法使用，影响手术。为满足介入科手术使用，保障设备稳定运行，拟采购巨鲨</w:t>
      </w:r>
      <w:r>
        <w:rPr>
          <w:rFonts w:hint="eastAsia" w:ascii="Times New Roman" w:hAnsi="Times New Roman" w:eastAsia="宋体"/>
          <w:sz w:val="24"/>
          <w:szCs w:val="24"/>
          <w:lang w:val="en-US" w:eastAsia="zh-CN"/>
        </w:rPr>
        <w:t>大屏S5810</w:t>
      </w:r>
      <w:r>
        <w:rPr>
          <w:rFonts w:hint="eastAsia" w:ascii="Times New Roman" w:hAnsi="Times New Roman" w:eastAsia="宋体"/>
          <w:sz w:val="24"/>
          <w:lang w:val="en-US" w:eastAsia="zh-CN"/>
        </w:rPr>
        <w:t>维修服务，完成相关维修调试保养工作</w:t>
      </w:r>
      <w:r>
        <w:rPr>
          <w:rFonts w:hint="eastAsia" w:ascii="Times New Roman" w:hAnsi="Times New Roman" w:eastAsia="宋体" w:cs="宋体"/>
          <w:b w:val="0"/>
          <w:bCs w:val="0"/>
          <w:kern w:val="2"/>
          <w:sz w:val="24"/>
          <w:szCs w:val="24"/>
          <w:lang w:val="en-US" w:eastAsia="zh-CN" w:bidi="ar"/>
        </w:rPr>
        <w:t>。</w:t>
      </w:r>
    </w:p>
    <w:p w14:paraId="5459A1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4、预算：</w:t>
      </w:r>
      <w:r>
        <w:rPr>
          <w:rFonts w:hint="eastAsia" w:ascii="Times New Roman" w:hAnsi="Times New Roman" w:eastAsia="宋体" w:cs="宋体"/>
          <w:sz w:val="24"/>
          <w:lang w:val="en-US" w:eastAsia="zh-CN"/>
        </w:rPr>
        <w:t>31</w:t>
      </w:r>
      <w:r>
        <w:rPr>
          <w:rFonts w:hint="eastAsia" w:ascii="Times New Roman" w:hAnsi="Times New Roman" w:eastAsia="宋体" w:cs="宋体"/>
          <w:sz w:val="24"/>
        </w:rPr>
        <w:t>000元，超过预算予以否决</w:t>
      </w:r>
      <w:r>
        <w:rPr>
          <w:rFonts w:hint="eastAsia" w:ascii="Times New Roman" w:hAnsi="Times New Roman" w:eastAsia="宋体" w:cs="宋体"/>
          <w:sz w:val="24"/>
          <w:szCs w:val="24"/>
          <w:lang w:val="en-US" w:eastAsia="zh-CN"/>
        </w:rPr>
        <w:t>。</w:t>
      </w:r>
    </w:p>
    <w:p w14:paraId="54DEED7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二、资格要求</w:t>
      </w:r>
    </w:p>
    <w:p w14:paraId="695742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rPr>
        <w:t>本次</w:t>
      </w:r>
      <w:r>
        <w:rPr>
          <w:rFonts w:hint="eastAsia" w:ascii="Times New Roman" w:hAnsi="Times New Roman" w:eastAsia="宋体" w:cs="宋体"/>
          <w:sz w:val="24"/>
          <w:szCs w:val="24"/>
          <w:lang w:eastAsia="zh-CN"/>
        </w:rPr>
        <w:t>比选</w:t>
      </w:r>
      <w:r>
        <w:rPr>
          <w:rFonts w:hint="eastAsia" w:ascii="Times New Roman" w:hAnsi="Times New Roman" w:eastAsia="宋体" w:cs="宋体"/>
          <w:sz w:val="24"/>
          <w:szCs w:val="24"/>
        </w:rPr>
        <w:t>对潜在供应商进行资格预审，资格预审申请人须同时满足以下条件</w:t>
      </w:r>
      <w:r>
        <w:rPr>
          <w:rFonts w:hint="eastAsia" w:ascii="Times New Roman" w:hAnsi="Times New Roman" w:eastAsia="宋体" w:cs="宋体"/>
          <w:sz w:val="24"/>
          <w:szCs w:val="24"/>
          <w:lang w:eastAsia="zh-CN"/>
        </w:rPr>
        <w:t>：</w:t>
      </w:r>
    </w:p>
    <w:p w14:paraId="2E2675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rPr>
        <w:t>1</w:t>
      </w:r>
      <w:r>
        <w:rPr>
          <w:rFonts w:hint="eastAsia" w:ascii="Times New Roman" w:hAnsi="Times New Roman" w:eastAsia="宋体" w:cs="宋体"/>
          <w:kern w:val="0"/>
          <w:sz w:val="24"/>
          <w:szCs w:val="24"/>
          <w:lang w:eastAsia="zh-CN"/>
        </w:rPr>
        <w:t>、符合《中华人民共和国政府采购法》第二十二条规定的</w:t>
      </w:r>
      <w:r>
        <w:rPr>
          <w:rFonts w:hint="eastAsia" w:ascii="Times New Roman" w:hAnsi="Times New Roman" w:eastAsia="宋体" w:cs="宋体"/>
          <w:kern w:val="0"/>
          <w:sz w:val="24"/>
          <w:szCs w:val="24"/>
          <w:lang w:val="en-US" w:eastAsia="zh-CN"/>
        </w:rPr>
        <w:t>供应商</w:t>
      </w:r>
    </w:p>
    <w:p w14:paraId="204597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kern w:val="0"/>
          <w:sz w:val="24"/>
          <w:szCs w:val="24"/>
          <w:lang w:val="en-US" w:eastAsia="zh-CN"/>
        </w:rPr>
        <w:t>2、</w:t>
      </w:r>
      <w:r>
        <w:rPr>
          <w:rFonts w:hint="eastAsia" w:ascii="Times New Roman" w:hAnsi="Times New Roman" w:eastAsia="宋体" w:cs="宋体"/>
          <w:kern w:val="0"/>
          <w:sz w:val="24"/>
          <w:szCs w:val="24"/>
        </w:rPr>
        <w:t>具有独立法人资格</w:t>
      </w:r>
      <w:r>
        <w:rPr>
          <w:rFonts w:hint="eastAsia" w:ascii="Times New Roman" w:hAnsi="Times New Roman" w:eastAsia="宋体" w:cs="宋体"/>
          <w:kern w:val="0"/>
          <w:sz w:val="24"/>
          <w:szCs w:val="24"/>
          <w:lang w:eastAsia="zh-CN"/>
        </w:rPr>
        <w:t>及相应经营范围</w:t>
      </w:r>
    </w:p>
    <w:p w14:paraId="054B1C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kern w:val="0"/>
          <w:sz w:val="24"/>
          <w:szCs w:val="24"/>
          <w:lang w:eastAsia="zh-CN"/>
        </w:rPr>
      </w:pPr>
      <w:r>
        <w:rPr>
          <w:rFonts w:hint="eastAsia" w:ascii="Times New Roman" w:hAnsi="Times New Roman" w:eastAsia="宋体" w:cs="宋体"/>
          <w:sz w:val="24"/>
          <w:szCs w:val="24"/>
          <w:lang w:val="en-US" w:eastAsia="zh-CN"/>
        </w:rPr>
        <w:t>3、</w:t>
      </w:r>
      <w:r>
        <w:rPr>
          <w:rFonts w:hint="eastAsia" w:ascii="Times New Roman" w:hAnsi="Times New Roman" w:eastAsia="宋体" w:cs="宋体"/>
          <w:kern w:val="0"/>
          <w:sz w:val="24"/>
          <w:szCs w:val="24"/>
        </w:rPr>
        <w:t>未被列入“信用中国”网站(</w:t>
      </w:r>
      <w:r>
        <w:rPr>
          <w:rFonts w:hint="eastAsia" w:ascii="Times New Roman" w:hAnsi="Times New Roman" w:eastAsia="宋体" w:cs="宋体"/>
          <w:color w:val="auto"/>
          <w:kern w:val="0"/>
          <w:sz w:val="24"/>
          <w:szCs w:val="24"/>
          <w:u w:val="none"/>
        </w:rPr>
        <w:t>www.creditchina.gov.cn</w:t>
      </w:r>
      <w:r>
        <w:rPr>
          <w:rFonts w:hint="eastAsia" w:ascii="Times New Roman" w:hAnsi="Times New Roman" w:eastAsia="宋体" w:cs="宋体"/>
          <w:kern w:val="0"/>
          <w:sz w:val="24"/>
          <w:szCs w:val="24"/>
        </w:rPr>
        <w:t>)失信被执行人名单、重大税收违法案件当事人名单和</w:t>
      </w:r>
      <w:r>
        <w:rPr>
          <w:rFonts w:hint="eastAsia" w:ascii="Times New Roman" w:hAnsi="Times New Roman" w:eastAsia="宋体" w:cs="宋体"/>
          <w:kern w:val="0"/>
          <w:sz w:val="24"/>
          <w:szCs w:val="24"/>
          <w:lang w:val="en-US" w:eastAsia="zh-CN"/>
        </w:rPr>
        <w:t>中国政府采购网</w:t>
      </w:r>
      <w:r>
        <w:rPr>
          <w:rFonts w:hint="eastAsia" w:ascii="Times New Roman" w:hAnsi="Times New Roman" w:eastAsia="宋体" w:cs="宋体"/>
          <w:kern w:val="0"/>
          <w:sz w:val="24"/>
          <w:szCs w:val="24"/>
        </w:rPr>
        <w:t>(www.ccgp.gov.cn)政府采购严重违法失信行为记录名单的供应商</w:t>
      </w:r>
      <w:r>
        <w:rPr>
          <w:rFonts w:hint="eastAsia" w:ascii="Times New Roman" w:hAnsi="Times New Roman" w:eastAsia="宋体" w:cs="宋体"/>
          <w:kern w:val="0"/>
          <w:sz w:val="24"/>
          <w:szCs w:val="24"/>
          <w:lang w:eastAsia="zh-CN"/>
        </w:rPr>
        <w:t>。</w:t>
      </w:r>
    </w:p>
    <w:p w14:paraId="0D9FCCBD">
      <w:pPr>
        <w:pStyle w:val="12"/>
        <w:ind w:firstLine="480" w:firstLineChars="200"/>
        <w:rPr>
          <w:rFonts w:hint="eastAsia" w:ascii="Times New Roman" w:hAnsi="Times New Roman" w:eastAsia="宋体"/>
          <w:lang w:eastAsia="zh-CN"/>
        </w:rPr>
      </w:pPr>
      <w:r>
        <w:rPr>
          <w:rFonts w:hint="eastAsia" w:ascii="Times New Roman" w:hAnsi="Times New Roman" w:eastAsia="宋体" w:cs="宋体"/>
          <w:kern w:val="0"/>
          <w:sz w:val="24"/>
          <w:szCs w:val="24"/>
          <w:lang w:val="en-US" w:eastAsia="zh-CN"/>
        </w:rPr>
        <w:t>4、单位负责人为同一人或者存在直接控股、管理关系的不同供应商，不得参加同一合同项下的政府采购活动。</w:t>
      </w:r>
    </w:p>
    <w:p w14:paraId="79D88A2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三、时间地点安排</w:t>
      </w:r>
    </w:p>
    <w:p w14:paraId="05E864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14</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43A064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比选</w:t>
      </w:r>
      <w:r>
        <w:rPr>
          <w:rFonts w:hint="eastAsia" w:ascii="Times New Roman" w:hAnsi="Times New Roman" w:eastAsia="宋体" w:cs="宋体"/>
          <w:sz w:val="24"/>
          <w:szCs w:val="24"/>
        </w:rPr>
        <w:t>文件领取</w:t>
      </w:r>
      <w:r>
        <w:rPr>
          <w:rFonts w:hint="eastAsia" w:ascii="Times New Roman" w:hAnsi="Times New Roman" w:eastAsia="宋体" w:cs="宋体"/>
          <w:sz w:val="24"/>
          <w:szCs w:val="24"/>
          <w:lang w:val="en-US" w:eastAsia="zh-CN"/>
        </w:rPr>
        <w:t>方式</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提交</w:t>
      </w:r>
      <w:r>
        <w:rPr>
          <w:rFonts w:hint="eastAsia" w:ascii="Times New Roman" w:hAnsi="Times New Roman" w:eastAsia="宋体" w:cs="宋体"/>
          <w:sz w:val="24"/>
          <w:szCs w:val="24"/>
          <w:lang w:val="en-US" w:eastAsia="zh-CN"/>
        </w:rPr>
        <w:t>以下材料</w:t>
      </w:r>
      <w:bookmarkStart w:id="0" w:name="_GoBack"/>
      <w:bookmarkEnd w:id="0"/>
      <w:r>
        <w:rPr>
          <w:rFonts w:hint="eastAsia" w:ascii="Times New Roman" w:hAnsi="Times New Roman" w:eastAsia="宋体" w:cs="宋体"/>
          <w:sz w:val="24"/>
          <w:szCs w:val="24"/>
        </w:rPr>
        <w:t>至上海市嘉定区</w:t>
      </w:r>
      <w:r>
        <w:rPr>
          <w:rFonts w:hint="eastAsia" w:ascii="Times New Roman" w:hAnsi="Times New Roman" w:eastAsia="宋体" w:cs="宋体"/>
          <w:sz w:val="24"/>
          <w:szCs w:val="24"/>
          <w:lang w:val="en-US" w:eastAsia="zh-CN"/>
        </w:rPr>
        <w:t>中心医院老住院大楼7楼采购服务部</w:t>
      </w:r>
      <w:r>
        <w:rPr>
          <w:rFonts w:hint="eastAsia" w:ascii="Times New Roman" w:hAnsi="Times New Roman" w:eastAsia="宋体" w:cs="宋体"/>
          <w:sz w:val="24"/>
          <w:szCs w:val="24"/>
          <w:lang w:eastAsia="zh-CN"/>
        </w:rPr>
        <w:t>：</w:t>
      </w:r>
    </w:p>
    <w:p w14:paraId="155789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1</w:t>
      </w:r>
      <w:r>
        <w:rPr>
          <w:rFonts w:hint="eastAsia" w:ascii="Times New Roman" w:hAnsi="Times New Roman" w:eastAsia="宋体" w:cs="宋体"/>
          <w:sz w:val="24"/>
          <w:szCs w:val="24"/>
          <w:lang w:eastAsia="zh-CN"/>
        </w:rPr>
        <w:t>）</w:t>
      </w:r>
      <w:r>
        <w:rPr>
          <w:rFonts w:hint="eastAsia" w:ascii="Times New Roman" w:hAnsi="Times New Roman" w:eastAsia="宋体" w:cs="Courier New"/>
          <w:kern w:val="0"/>
          <w:sz w:val="24"/>
          <w:szCs w:val="24"/>
        </w:rPr>
        <w:t>有效法人或者其他组织的营业执照（事业单位、社会团体法人证书）、组织机构代码证、税务登记证或多证合一的营业执照（事业单位、社会团体法人证书）</w:t>
      </w:r>
      <w:r>
        <w:rPr>
          <w:rFonts w:hint="eastAsia" w:ascii="Times New Roman" w:hAnsi="Times New Roman" w:eastAsia="宋体" w:cs="Courier New"/>
          <w:kern w:val="0"/>
          <w:sz w:val="24"/>
          <w:szCs w:val="24"/>
          <w:lang w:val="en-US" w:eastAsia="zh-CN"/>
        </w:rPr>
        <w:t>复印件</w:t>
      </w:r>
      <w:r>
        <w:rPr>
          <w:rFonts w:hint="eastAsia" w:ascii="Times New Roman" w:hAnsi="Times New Roman" w:eastAsia="宋体" w:cs="宋体"/>
          <w:sz w:val="24"/>
          <w:szCs w:val="24"/>
          <w:lang w:val="en-US" w:eastAsia="zh-CN"/>
        </w:rPr>
        <w:t>（原件备查）</w:t>
      </w:r>
      <w:r>
        <w:rPr>
          <w:rFonts w:hint="eastAsia" w:ascii="Times New Roman" w:hAnsi="Times New Roman" w:eastAsia="宋体" w:cs="宋体"/>
          <w:sz w:val="24"/>
          <w:szCs w:val="24"/>
          <w:lang w:eastAsia="zh-CN"/>
        </w:rPr>
        <w:t>；</w:t>
      </w:r>
    </w:p>
    <w:p w14:paraId="5FBF0B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法定代表人授权委托书；</w:t>
      </w:r>
    </w:p>
    <w:p w14:paraId="380499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3</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授权人及</w:t>
      </w:r>
      <w:r>
        <w:rPr>
          <w:rFonts w:hint="eastAsia" w:ascii="Times New Roman" w:hAnsi="Times New Roman" w:eastAsia="宋体" w:cs="宋体"/>
          <w:sz w:val="24"/>
          <w:szCs w:val="24"/>
          <w:lang w:eastAsia="zh-CN"/>
        </w:rPr>
        <w:t>被授权人身份证</w:t>
      </w:r>
      <w:r>
        <w:rPr>
          <w:rFonts w:hint="eastAsia" w:ascii="Times New Roman" w:hAnsi="Times New Roman" w:eastAsia="宋体" w:cs="宋体"/>
          <w:sz w:val="24"/>
          <w:szCs w:val="24"/>
          <w:lang w:val="en-US" w:eastAsia="zh-CN"/>
        </w:rPr>
        <w:t>复印件（原件备查）；</w:t>
      </w:r>
    </w:p>
    <w:p w14:paraId="7CFC0D3F">
      <w:pPr>
        <w:pStyle w:val="1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以上所有资料均需加盖公章。</w:t>
      </w:r>
    </w:p>
    <w:p w14:paraId="0162F6E8">
      <w:pPr>
        <w:pStyle w:val="1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对未通过报名的申请人，本单位将不作任何解释。</w:t>
      </w:r>
    </w:p>
    <w:p w14:paraId="43D69E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17</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w:t>
      </w:r>
      <w:r>
        <w:rPr>
          <w:rFonts w:hint="eastAsia" w:ascii="Times New Roman" w:hAnsi="Times New Roman" w:eastAsia="宋体" w:cs="宋体"/>
          <w:sz w:val="24"/>
          <w:szCs w:val="24"/>
        </w:rPr>
        <w:t>合规定的投标文件将被拒绝。</w:t>
      </w:r>
    </w:p>
    <w:p w14:paraId="76CD98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lang w:val="en-US" w:eastAsia="zh-CN"/>
        </w:rPr>
      </w:pPr>
      <w:r>
        <w:rPr>
          <w:rFonts w:hint="eastAsia" w:ascii="Times New Roman" w:hAnsi="Times New Roman" w:eastAsia="宋体" w:cs="宋体"/>
          <w:sz w:val="24"/>
          <w:szCs w:val="24"/>
          <w:lang w:val="en-US" w:eastAsia="zh-CN"/>
        </w:rPr>
        <w:t>4、</w:t>
      </w:r>
      <w:r>
        <w:rPr>
          <w:rFonts w:hint="eastAsia" w:ascii="Times New Roman" w:hAnsi="Times New Roman" w:eastAsia="宋体" w:cs="宋体"/>
          <w:b w:val="0"/>
          <w:bCs w:val="0"/>
          <w:kern w:val="0"/>
          <w:sz w:val="24"/>
          <w:szCs w:val="24"/>
          <w:lang w:val="en-US" w:eastAsia="zh-CN"/>
        </w:rPr>
        <w:t>比选</w:t>
      </w:r>
      <w:r>
        <w:rPr>
          <w:rFonts w:hint="eastAsia" w:ascii="Times New Roman" w:hAnsi="Times New Roman" w:eastAsia="宋体" w:cs="宋体"/>
          <w:b w:val="0"/>
          <w:bCs w:val="0"/>
          <w:kern w:val="0"/>
          <w:sz w:val="24"/>
          <w:szCs w:val="24"/>
        </w:rPr>
        <w:t>时间：</w:t>
      </w:r>
      <w:r>
        <w:rPr>
          <w:rFonts w:hint="eastAsia" w:ascii="Times New Roman" w:hAnsi="Times New Roman" w:eastAsia="宋体" w:cs="宋体"/>
          <w:b w:val="0"/>
          <w:bCs w:val="0"/>
          <w:kern w:val="0"/>
          <w:sz w:val="24"/>
          <w:szCs w:val="24"/>
          <w:lang w:val="en-US" w:eastAsia="zh-CN"/>
        </w:rPr>
        <w:t>另行</w:t>
      </w:r>
      <w:r>
        <w:rPr>
          <w:rFonts w:hint="eastAsia" w:ascii="Times New Roman" w:hAnsi="Times New Roman" w:eastAsia="宋体" w:cs="宋体"/>
          <w:sz w:val="24"/>
          <w:szCs w:val="24"/>
          <w:lang w:val="en-US" w:eastAsia="zh-CN"/>
        </w:rPr>
        <w:t>通知。</w:t>
      </w:r>
    </w:p>
    <w:p w14:paraId="497121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5、特别注意：响应供应商须保证所提交的响应文件、资料的内容真实、完整、有效、一致，如递交虚假的响应文件、资料或填写信息错误导致的与本项目有关的任何损失由供应商承担。</w:t>
      </w:r>
    </w:p>
    <w:p w14:paraId="58C2D8E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四、联系方式</w:t>
      </w:r>
    </w:p>
    <w:p w14:paraId="079211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联系人</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江</w:t>
      </w:r>
      <w:r>
        <w:rPr>
          <w:rFonts w:hint="eastAsia" w:ascii="Times New Roman" w:hAnsi="Times New Roman" w:eastAsia="宋体" w:cs="宋体"/>
          <w:sz w:val="24"/>
          <w:szCs w:val="24"/>
        </w:rPr>
        <w:t>老师</w:t>
      </w:r>
    </w:p>
    <w:p w14:paraId="18E5E5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rPr>
        <w:t>联系电话</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021-67</w:t>
      </w:r>
      <w:r>
        <w:rPr>
          <w:rFonts w:hint="eastAsia" w:ascii="Times New Roman" w:hAnsi="Times New Roman" w:eastAsia="宋体" w:cs="宋体"/>
          <w:sz w:val="24"/>
          <w:szCs w:val="24"/>
          <w:lang w:val="en-US" w:eastAsia="zh-CN"/>
        </w:rPr>
        <w:t>073466</w:t>
      </w:r>
    </w:p>
    <w:p w14:paraId="119930EC">
      <w:pPr>
        <w:pStyle w:val="12"/>
        <w:rPr>
          <w:rFonts w:hint="eastAsia" w:ascii="Times New Roman" w:hAnsi="Times New Roman" w:eastAsia="宋体" w:cs="宋体"/>
          <w:sz w:val="24"/>
          <w:szCs w:val="24"/>
          <w:lang w:val="en-US" w:eastAsia="zh-CN"/>
        </w:rPr>
      </w:pPr>
    </w:p>
    <w:p w14:paraId="5A9E32F7">
      <w:pPr>
        <w:pStyle w:val="12"/>
        <w:rPr>
          <w:rFonts w:hint="eastAsia" w:ascii="Times New Roman" w:hAnsi="Times New Roman" w:eastAsia="宋体" w:cs="宋体"/>
          <w:sz w:val="24"/>
          <w:szCs w:val="24"/>
          <w:lang w:val="en-US" w:eastAsia="zh-CN"/>
        </w:rPr>
      </w:pPr>
    </w:p>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10日</w:t>
      </w:r>
    </w:p>
    <w:p w14:paraId="2B9B9D50">
      <w:pPr>
        <w:pStyle w:val="12"/>
        <w:rPr>
          <w:rFonts w:hint="default" w:ascii="Times New Roman" w:hAnsi="Times New Roman" w:eastAsia="宋体"/>
          <w:lang w:eastAsia="zh-CN"/>
        </w:rPr>
      </w:pPr>
    </w:p>
    <w:p w14:paraId="6DC87DB0">
      <w:pPr>
        <w:rPr>
          <w:rFonts w:ascii="Times New Roman" w:hAnsi="Times New Roman" w:eastAsia="宋体" w:cs="Arial"/>
          <w:b/>
          <w:sz w:val="21"/>
          <w:szCs w:val="21"/>
        </w:rPr>
      </w:pPr>
      <w:r>
        <w:rPr>
          <w:rFonts w:ascii="Times New Roman" w:hAnsi="Times New Roman" w:eastAsia="宋体" w:cs="Arial"/>
          <w:b/>
          <w:sz w:val="21"/>
          <w:szCs w:val="21"/>
        </w:rPr>
        <w:br w:type="page"/>
      </w:r>
    </w:p>
    <w:p w14:paraId="4E1DE428">
      <w:pPr>
        <w:pStyle w:val="18"/>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18"/>
        <w:pBdr>
          <w:bottom w:val="single" w:color="auto" w:sz="6" w:space="1"/>
        </w:pBdr>
        <w:spacing w:line="240" w:lineRule="auto"/>
        <w:jc w:val="center"/>
        <w:rPr>
          <w:rFonts w:ascii="Times New Roman" w:hAnsi="Times New Roman" w:eastAsia="宋体" w:cs="Arial"/>
          <w:sz w:val="21"/>
          <w:szCs w:val="21"/>
        </w:rPr>
      </w:pPr>
    </w:p>
    <w:p w14:paraId="7D385CD2">
      <w:pPr>
        <w:pStyle w:val="18"/>
        <w:pBdr>
          <w:bottom w:val="single" w:color="auto" w:sz="6" w:space="1"/>
        </w:pBdr>
        <w:spacing w:line="240" w:lineRule="auto"/>
        <w:jc w:val="center"/>
        <w:rPr>
          <w:rFonts w:ascii="Times New Roman" w:hAnsi="Times New Roman" w:eastAsia="宋体" w:cs="Arial"/>
          <w:sz w:val="21"/>
          <w:szCs w:val="21"/>
        </w:rPr>
      </w:pPr>
    </w:p>
    <w:p w14:paraId="009FEA7B">
      <w:pPr>
        <w:pStyle w:val="18"/>
        <w:pBdr>
          <w:bottom w:val="single" w:color="auto" w:sz="6" w:space="1"/>
        </w:pBdr>
        <w:spacing w:line="240" w:lineRule="auto"/>
        <w:jc w:val="center"/>
        <w:rPr>
          <w:rFonts w:ascii="Times New Roman" w:hAnsi="Times New Roman" w:eastAsia="宋体" w:cs="Arial"/>
          <w:sz w:val="21"/>
          <w:szCs w:val="21"/>
        </w:rPr>
      </w:pPr>
    </w:p>
    <w:p w14:paraId="0E8C274A">
      <w:pPr>
        <w:pStyle w:val="18"/>
        <w:pBdr>
          <w:bottom w:val="single" w:color="auto" w:sz="6" w:space="1"/>
        </w:pBdr>
        <w:spacing w:line="240" w:lineRule="auto"/>
        <w:jc w:val="center"/>
        <w:rPr>
          <w:rFonts w:ascii="Times New Roman" w:hAnsi="Times New Roman" w:eastAsia="宋体" w:cs="Arial"/>
          <w:sz w:val="21"/>
          <w:szCs w:val="21"/>
        </w:rPr>
      </w:pPr>
    </w:p>
    <w:p w14:paraId="79477D74">
      <w:pPr>
        <w:pStyle w:val="18"/>
        <w:pBdr>
          <w:bottom w:val="single" w:color="auto" w:sz="6" w:space="1"/>
        </w:pBdr>
        <w:spacing w:line="240" w:lineRule="auto"/>
        <w:jc w:val="center"/>
        <w:rPr>
          <w:rFonts w:ascii="Times New Roman" w:hAnsi="Times New Roman" w:eastAsia="宋体" w:cs="Arial"/>
          <w:sz w:val="21"/>
          <w:szCs w:val="21"/>
        </w:rPr>
      </w:pPr>
    </w:p>
    <w:p w14:paraId="614E22C8">
      <w:pPr>
        <w:pStyle w:val="18"/>
        <w:pBdr>
          <w:bottom w:val="single" w:color="auto" w:sz="6" w:space="1"/>
        </w:pBdr>
        <w:spacing w:line="240" w:lineRule="auto"/>
        <w:jc w:val="center"/>
        <w:rPr>
          <w:rFonts w:ascii="Times New Roman" w:hAnsi="Times New Roman" w:eastAsia="宋体" w:cs="Arial"/>
          <w:sz w:val="21"/>
          <w:szCs w:val="21"/>
        </w:rPr>
      </w:pPr>
    </w:p>
    <w:p w14:paraId="35625FC8">
      <w:pPr>
        <w:pStyle w:val="18"/>
        <w:rPr>
          <w:rFonts w:ascii="Times New Roman" w:hAnsi="Times New Roman" w:eastAsia="宋体" w:cs="Arial"/>
          <w:sz w:val="21"/>
          <w:szCs w:val="21"/>
        </w:rPr>
      </w:pPr>
    </w:p>
    <w:p w14:paraId="7C077BD0">
      <w:pPr>
        <w:pStyle w:val="18"/>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18"/>
        <w:spacing w:line="360" w:lineRule="auto"/>
        <w:rPr>
          <w:rFonts w:ascii="Times New Roman" w:hAnsi="Times New Roman" w:eastAsia="宋体" w:cs="Arial"/>
          <w:sz w:val="21"/>
          <w:szCs w:val="21"/>
        </w:rPr>
      </w:pPr>
    </w:p>
    <w:p w14:paraId="11E36B5B">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18"/>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18"/>
        <w:spacing w:line="360" w:lineRule="auto"/>
        <w:rPr>
          <w:rFonts w:ascii="Times New Roman" w:hAnsi="Times New Roman" w:eastAsia="宋体" w:cs="Arial"/>
          <w:sz w:val="21"/>
          <w:szCs w:val="21"/>
          <w:u w:val="single"/>
        </w:rPr>
      </w:pPr>
    </w:p>
    <w:p w14:paraId="4FB77481">
      <w:pPr>
        <w:pStyle w:val="18"/>
        <w:rPr>
          <w:rFonts w:ascii="Times New Roman" w:hAnsi="Times New Roman" w:eastAsia="宋体" w:cs="Arial"/>
          <w:sz w:val="21"/>
          <w:szCs w:val="21"/>
        </w:rPr>
      </w:pPr>
    </w:p>
    <w:p w14:paraId="4887B81B">
      <w:pPr>
        <w:pStyle w:val="18"/>
        <w:rPr>
          <w:rFonts w:ascii="Times New Roman" w:hAnsi="Times New Roman" w:eastAsia="宋体" w:cs="Arial"/>
          <w:sz w:val="21"/>
          <w:szCs w:val="21"/>
        </w:rPr>
      </w:pPr>
    </w:p>
    <w:p w14:paraId="75291D02">
      <w:pPr>
        <w:pStyle w:val="12"/>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jOTk0NTRiZjM0OTM4OTdkMTk1MDUzMGE1ODA1YTYifQ=="/>
  </w:docVars>
  <w:rsids>
    <w:rsidRoot w:val="1AA24D9F"/>
    <w:rsid w:val="02590923"/>
    <w:rsid w:val="060F1A79"/>
    <w:rsid w:val="07011CC2"/>
    <w:rsid w:val="071D3CB8"/>
    <w:rsid w:val="07644792"/>
    <w:rsid w:val="0789541A"/>
    <w:rsid w:val="09284798"/>
    <w:rsid w:val="0D85092C"/>
    <w:rsid w:val="0F2B6FD9"/>
    <w:rsid w:val="105624E8"/>
    <w:rsid w:val="12C77B6C"/>
    <w:rsid w:val="13B50945"/>
    <w:rsid w:val="183C240D"/>
    <w:rsid w:val="191B6C8F"/>
    <w:rsid w:val="195D6216"/>
    <w:rsid w:val="1AA24D9F"/>
    <w:rsid w:val="1B7D4727"/>
    <w:rsid w:val="1BD50804"/>
    <w:rsid w:val="20B322F1"/>
    <w:rsid w:val="20B570F4"/>
    <w:rsid w:val="21DF71B9"/>
    <w:rsid w:val="23264FFC"/>
    <w:rsid w:val="24F84634"/>
    <w:rsid w:val="28DA2E89"/>
    <w:rsid w:val="2A4254F9"/>
    <w:rsid w:val="2D1F32F4"/>
    <w:rsid w:val="2E7B698D"/>
    <w:rsid w:val="2F6849CA"/>
    <w:rsid w:val="2FB93E8A"/>
    <w:rsid w:val="315D2D09"/>
    <w:rsid w:val="31664B8D"/>
    <w:rsid w:val="316F42A9"/>
    <w:rsid w:val="323B4D81"/>
    <w:rsid w:val="34B70380"/>
    <w:rsid w:val="35072B17"/>
    <w:rsid w:val="3566410D"/>
    <w:rsid w:val="36361290"/>
    <w:rsid w:val="39C02BB9"/>
    <w:rsid w:val="39FE32B3"/>
    <w:rsid w:val="3AE174A3"/>
    <w:rsid w:val="3B6A72EA"/>
    <w:rsid w:val="3BC9338A"/>
    <w:rsid w:val="3D8F350F"/>
    <w:rsid w:val="3DED4B59"/>
    <w:rsid w:val="3E0129EA"/>
    <w:rsid w:val="3E2956A2"/>
    <w:rsid w:val="3E4F5E63"/>
    <w:rsid w:val="43446334"/>
    <w:rsid w:val="444211BE"/>
    <w:rsid w:val="44A175F5"/>
    <w:rsid w:val="44A84E71"/>
    <w:rsid w:val="46295027"/>
    <w:rsid w:val="477DCE1E"/>
    <w:rsid w:val="47AE06A6"/>
    <w:rsid w:val="48400056"/>
    <w:rsid w:val="48DD727D"/>
    <w:rsid w:val="499B7658"/>
    <w:rsid w:val="4A091277"/>
    <w:rsid w:val="4D744913"/>
    <w:rsid w:val="4DAC7F08"/>
    <w:rsid w:val="4DC97CF7"/>
    <w:rsid w:val="4DF80C93"/>
    <w:rsid w:val="4FF827A0"/>
    <w:rsid w:val="50BB302C"/>
    <w:rsid w:val="512344AA"/>
    <w:rsid w:val="51BC750E"/>
    <w:rsid w:val="53280F7F"/>
    <w:rsid w:val="53B77CE7"/>
    <w:rsid w:val="545B34A6"/>
    <w:rsid w:val="55BB2DE0"/>
    <w:rsid w:val="573E1E21"/>
    <w:rsid w:val="57E61917"/>
    <w:rsid w:val="59CF3822"/>
    <w:rsid w:val="5A266B28"/>
    <w:rsid w:val="5B487E91"/>
    <w:rsid w:val="5BC2477D"/>
    <w:rsid w:val="5CF9550F"/>
    <w:rsid w:val="5DD251FE"/>
    <w:rsid w:val="5E315370"/>
    <w:rsid w:val="5EFEBDE8"/>
    <w:rsid w:val="5F7B5867"/>
    <w:rsid w:val="61C24A9C"/>
    <w:rsid w:val="622519C7"/>
    <w:rsid w:val="64531993"/>
    <w:rsid w:val="654F297D"/>
    <w:rsid w:val="65926A32"/>
    <w:rsid w:val="65AC068A"/>
    <w:rsid w:val="670267B3"/>
    <w:rsid w:val="68CA2609"/>
    <w:rsid w:val="68CC1AED"/>
    <w:rsid w:val="69BB0F42"/>
    <w:rsid w:val="6A405BCA"/>
    <w:rsid w:val="6A637494"/>
    <w:rsid w:val="6ABB177F"/>
    <w:rsid w:val="6BCF62E6"/>
    <w:rsid w:val="6CD3A16D"/>
    <w:rsid w:val="6D535020"/>
    <w:rsid w:val="6E5F49A6"/>
    <w:rsid w:val="6FFF37D2"/>
    <w:rsid w:val="70DE2EF1"/>
    <w:rsid w:val="75295A3E"/>
    <w:rsid w:val="769212C6"/>
    <w:rsid w:val="79A73C5A"/>
    <w:rsid w:val="79F57387"/>
    <w:rsid w:val="7C5F4108"/>
    <w:rsid w:val="7DC15131"/>
    <w:rsid w:val="7DE25B06"/>
    <w:rsid w:val="7E7736C3"/>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Arial" w:hAnsi="Arial" w:eastAsia="微软雅黑" w:cs="Times New Roman"/>
      <w:kern w:val="2"/>
      <w:sz w:val="21"/>
      <w:szCs w:val="24"/>
      <w:lang w:val="en-US" w:eastAsia="zh-CN" w:bidi="ar-SA"/>
    </w:rPr>
  </w:style>
  <w:style w:type="paragraph" w:styleId="3">
    <w:name w:val="heading 1"/>
    <w:basedOn w:val="1"/>
    <w:next w:val="1"/>
    <w:autoRedefine/>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4">
    <w:name w:val="heading 2"/>
    <w:basedOn w:val="1"/>
    <w:next w:val="1"/>
    <w:autoRedefine/>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5">
    <w:name w:val="heading 3"/>
    <w:basedOn w:val="1"/>
    <w:next w:val="1"/>
    <w:autoRedefine/>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6">
    <w:name w:val="heading 4"/>
    <w:basedOn w:val="1"/>
    <w:next w:val="1"/>
    <w:autoRedefine/>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7">
    <w:name w:val="heading 5"/>
    <w:basedOn w:val="1"/>
    <w:next w:val="1"/>
    <w:autoRedefine/>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8">
    <w:name w:val="heading 6"/>
    <w:basedOn w:val="1"/>
    <w:next w:val="1"/>
    <w:autoRedefine/>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9">
    <w:name w:val="heading 7"/>
    <w:basedOn w:val="1"/>
    <w:next w:val="1"/>
    <w:autoRedefine/>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10">
    <w:name w:val="heading 8"/>
    <w:basedOn w:val="1"/>
    <w:next w:val="1"/>
    <w:autoRedefine/>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1">
    <w:name w:val="heading 9"/>
    <w:basedOn w:val="1"/>
    <w:next w:val="1"/>
    <w:autoRedefine/>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7">
    <w:name w:val="Default Paragraph Font"/>
    <w:autoRedefine/>
    <w:qFormat/>
    <w:uiPriority w:val="0"/>
    <w:rPr>
      <w:rFonts w:eastAsia="微软雅黑" w:asciiTheme="minorAscii" w:hAnsiTheme="minorAscii"/>
    </w:rPr>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12">
    <w:name w:val="Body Text"/>
    <w:autoRedefine/>
    <w:qFormat/>
    <w:uiPriority w:val="99"/>
    <w:pPr>
      <w:widowControl w:val="0"/>
      <w:spacing w:line="520" w:lineRule="exact"/>
      <w:jc w:val="both"/>
    </w:pPr>
    <w:rPr>
      <w:rFonts w:ascii="宋体" w:cs="宋体" w:hAnsiTheme="minorHAnsi" w:eastAsiaTheme="minorEastAsia"/>
      <w:kern w:val="0"/>
      <w:sz w:val="28"/>
      <w:szCs w:val="28"/>
      <w:lang w:val="en-US" w:eastAsia="zh-CN" w:bidi="ar-SA"/>
    </w:rPr>
  </w:style>
  <w:style w:type="paragraph" w:styleId="13">
    <w:name w:val="Body Text Indent"/>
    <w:basedOn w:val="1"/>
    <w:qFormat/>
    <w:uiPriority w:val="0"/>
    <w:pPr>
      <w:spacing w:before="50" w:after="50" w:line="360" w:lineRule="auto"/>
      <w:ind w:left="1439" w:leftChars="172" w:hanging="1078" w:hangingChars="449"/>
    </w:pPr>
    <w:rPr>
      <w:rFonts w:ascii="楷体_GB2312" w:hAnsi="宋体" w:eastAsia="楷体_GB2312"/>
      <w:sz w:val="24"/>
    </w:rPr>
  </w:style>
  <w:style w:type="paragraph" w:styleId="14">
    <w:name w:val="Body Text First Indent 2"/>
    <w:basedOn w:val="13"/>
    <w:semiHidden/>
    <w:unhideWhenUsed/>
    <w:qFormat/>
    <w:uiPriority w:val="99"/>
    <w:pPr>
      <w:ind w:firstLine="420"/>
    </w:pPr>
  </w:style>
  <w:style w:type="table" w:styleId="16">
    <w:name w:val="Table Grid"/>
    <w:basedOn w:val="15"/>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1051</Words>
  <Characters>1151</Characters>
  <Lines>0</Lines>
  <Paragraphs>0</Paragraphs>
  <TotalTime>0</TotalTime>
  <ScaleCrop>false</ScaleCrop>
  <LinksUpToDate>false</LinksUpToDate>
  <CharactersWithSpaces>1449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vip</dc:creator>
  <cp:lastModifiedBy>spring</cp:lastModifiedBy>
  <dcterms:modified xsi:type="dcterms:W3CDTF">2026-07-10T00:28:20Z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384EAC90FA794C4D9087F3B1316DDB7B_13</vt:lpwstr>
  </property>
  <property fmtid="{D5CDD505-2E9C-101B-9397-08002B2CF9AE}" pid="6" name="KSOTemplateDocerSaveRecord">
    <vt:lpwstr>eyJoZGlkIjoiYWRjOTk0NTRiZjM0OTM4OTdkMTk1MDUzMGE1ODA1YTYiLCJ1c2VySWQiOiIzNjM0MjI1MzkifQ==</vt:lpwstr>
  </property>
</Properties>
</file>